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645CB660" w:rsidR="00D0573B" w:rsidRPr="007858D7"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7858D7">
        <w:rPr>
          <w:rFonts w:cs="Arial"/>
          <w:b/>
          <w:sz w:val="22"/>
          <w:szCs w:val="22"/>
          <w:lang w:val="en-US"/>
        </w:rPr>
        <w:t>3GPP TSG-RAN WG2 #</w:t>
      </w:r>
      <w:r w:rsidR="00D71ACE" w:rsidRPr="007858D7">
        <w:rPr>
          <w:rFonts w:cs="Arial"/>
          <w:b/>
          <w:sz w:val="22"/>
          <w:szCs w:val="22"/>
          <w:lang w:val="en-US"/>
        </w:rPr>
        <w:t>12</w:t>
      </w:r>
      <w:r w:rsidR="00E1463B" w:rsidRPr="007858D7">
        <w:rPr>
          <w:rFonts w:cs="Arial"/>
          <w:b/>
          <w:sz w:val="22"/>
          <w:szCs w:val="22"/>
          <w:lang w:val="en-US"/>
        </w:rPr>
        <w:t>5</w:t>
      </w:r>
      <w:r w:rsidRPr="007858D7">
        <w:rPr>
          <w:rFonts w:cs="Arial"/>
          <w:b/>
          <w:i/>
          <w:sz w:val="22"/>
          <w:szCs w:val="22"/>
          <w:lang w:val="en-US"/>
        </w:rPr>
        <w:tab/>
      </w:r>
      <w:r w:rsidR="004E0B56" w:rsidRPr="007858D7">
        <w:rPr>
          <w:rFonts w:cs="Arial"/>
          <w:b/>
          <w:i/>
          <w:sz w:val="22"/>
          <w:szCs w:val="22"/>
          <w:lang w:val="en-US" w:eastAsia="zh-CN"/>
        </w:rPr>
        <w:t>R2-</w:t>
      </w:r>
      <w:r w:rsidR="00680CC4" w:rsidRPr="007858D7">
        <w:rPr>
          <w:rFonts w:cs="Arial"/>
          <w:b/>
          <w:i/>
          <w:sz w:val="22"/>
          <w:szCs w:val="22"/>
          <w:lang w:val="en-US" w:eastAsia="zh-CN"/>
        </w:rPr>
        <w:t>2</w:t>
      </w:r>
      <w:r w:rsidR="00E1463B" w:rsidRPr="007858D7">
        <w:rPr>
          <w:rFonts w:cs="Arial"/>
          <w:b/>
          <w:i/>
          <w:sz w:val="22"/>
          <w:szCs w:val="22"/>
          <w:lang w:val="en-US" w:eastAsia="zh-CN"/>
        </w:rPr>
        <w:t>400236</w:t>
      </w:r>
    </w:p>
    <w:p w14:paraId="540B9A86" w14:textId="27A7B368" w:rsidR="00D0573B" w:rsidRPr="007858D7" w:rsidRDefault="00E1463B">
      <w:pPr>
        <w:tabs>
          <w:tab w:val="left" w:pos="1701"/>
          <w:tab w:val="right" w:pos="9639"/>
        </w:tabs>
        <w:spacing w:after="0"/>
        <w:rPr>
          <w:rFonts w:cs="Arial"/>
          <w:b/>
          <w:color w:val="000000"/>
          <w:kern w:val="2"/>
          <w:sz w:val="24"/>
        </w:rPr>
      </w:pPr>
      <w:r w:rsidRPr="007858D7">
        <w:rPr>
          <w:rFonts w:cs="Arial"/>
          <w:b/>
          <w:sz w:val="22"/>
          <w:szCs w:val="22"/>
          <w:lang w:val="en-US"/>
        </w:rPr>
        <w:t xml:space="preserve">Athens, Greece, February </w:t>
      </w:r>
      <w:r w:rsidR="00D0573B" w:rsidRPr="007858D7">
        <w:rPr>
          <w:rFonts w:cs="Arial"/>
          <w:b/>
          <w:sz w:val="22"/>
          <w:szCs w:val="22"/>
          <w:lang w:val="en-US"/>
        </w:rPr>
        <w:t>202</w:t>
      </w:r>
      <w:r w:rsidRPr="007858D7">
        <w:rPr>
          <w:rFonts w:cs="Arial"/>
          <w:b/>
          <w:sz w:val="22"/>
          <w:szCs w:val="22"/>
          <w:lang w:val="en-US"/>
        </w:rPr>
        <w:t>4</w:t>
      </w:r>
      <w:r w:rsidR="00D0573B" w:rsidRPr="007858D7">
        <w:rPr>
          <w:rFonts w:cs="Arial"/>
          <w:b/>
          <w:sz w:val="22"/>
          <w:szCs w:val="22"/>
          <w:lang w:val="en-US"/>
        </w:rPr>
        <w:tab/>
      </w:r>
      <w:bookmarkEnd w:id="0"/>
      <w:bookmarkEnd w:id="1"/>
      <w:bookmarkEnd w:id="2"/>
      <w:bookmarkEnd w:id="3"/>
    </w:p>
    <w:p w14:paraId="5C33DD98" w14:textId="77777777" w:rsidR="00D0573B" w:rsidRPr="007858D7" w:rsidRDefault="00D0573B">
      <w:pPr>
        <w:tabs>
          <w:tab w:val="left" w:pos="1701"/>
          <w:tab w:val="right" w:pos="9639"/>
        </w:tabs>
        <w:spacing w:before="100" w:beforeAutospacing="1" w:after="100" w:afterAutospacing="1"/>
        <w:rPr>
          <w:rFonts w:cs="Arial"/>
          <w:b/>
          <w:color w:val="000000"/>
          <w:kern w:val="2"/>
          <w:sz w:val="24"/>
        </w:rPr>
      </w:pPr>
    </w:p>
    <w:p w14:paraId="4CC90508" w14:textId="4E87B7B1" w:rsidR="00D0573B" w:rsidRPr="007858D7" w:rsidRDefault="00D0573B">
      <w:pPr>
        <w:pStyle w:val="3GPPHeader"/>
        <w:rPr>
          <w:sz w:val="22"/>
          <w:szCs w:val="22"/>
        </w:rPr>
      </w:pPr>
      <w:r w:rsidRPr="007858D7">
        <w:rPr>
          <w:sz w:val="22"/>
          <w:szCs w:val="22"/>
        </w:rPr>
        <w:t>Agenda Item:</w:t>
      </w:r>
      <w:r w:rsidRPr="007858D7">
        <w:rPr>
          <w:sz w:val="22"/>
          <w:szCs w:val="22"/>
        </w:rPr>
        <w:tab/>
      </w:r>
      <w:r w:rsidR="004E0B56" w:rsidRPr="007858D7">
        <w:rPr>
          <w:sz w:val="22"/>
          <w:szCs w:val="22"/>
        </w:rPr>
        <w:t>7.</w:t>
      </w:r>
      <w:r w:rsidR="00680CC4" w:rsidRPr="007858D7">
        <w:rPr>
          <w:sz w:val="22"/>
          <w:szCs w:val="22"/>
        </w:rPr>
        <w:t>25.2</w:t>
      </w:r>
    </w:p>
    <w:p w14:paraId="56D2E490" w14:textId="68AA47E8" w:rsidR="00D0573B" w:rsidRDefault="00D0573B">
      <w:pPr>
        <w:pStyle w:val="3GPPHeader"/>
        <w:rPr>
          <w:sz w:val="22"/>
          <w:szCs w:val="22"/>
        </w:rPr>
      </w:pPr>
      <w:r w:rsidRPr="007858D7">
        <w:rPr>
          <w:sz w:val="22"/>
          <w:szCs w:val="22"/>
        </w:rPr>
        <w:t>Source:</w:t>
      </w:r>
      <w:r w:rsidRPr="007858D7">
        <w:rPr>
          <w:sz w:val="22"/>
          <w:szCs w:val="22"/>
        </w:rPr>
        <w:tab/>
      </w:r>
      <w:r w:rsidRPr="007858D7">
        <w:rPr>
          <w:rFonts w:hint="eastAsia"/>
          <w:sz w:val="22"/>
          <w:szCs w:val="22"/>
        </w:rPr>
        <w:t>OPPO</w:t>
      </w:r>
    </w:p>
    <w:p w14:paraId="73974E49" w14:textId="30BAD13E" w:rsidR="00D0573B" w:rsidRDefault="00D0573B">
      <w:pPr>
        <w:pStyle w:val="3GPPHeader"/>
        <w:rPr>
          <w:sz w:val="22"/>
          <w:szCs w:val="22"/>
        </w:rPr>
      </w:pPr>
      <w:r>
        <w:rPr>
          <w:sz w:val="22"/>
          <w:szCs w:val="22"/>
        </w:rPr>
        <w:t>Title:</w:t>
      </w:r>
      <w:r>
        <w:rPr>
          <w:sz w:val="22"/>
          <w:szCs w:val="22"/>
        </w:rPr>
        <w:tab/>
      </w:r>
      <w:r w:rsidR="0051148A">
        <w:rPr>
          <w:sz w:val="22"/>
          <w:szCs w:val="22"/>
        </w:rPr>
        <w:t>Left issue</w:t>
      </w:r>
      <w:r w:rsidR="00D9430A">
        <w:rPr>
          <w:sz w:val="22"/>
          <w:szCs w:val="22"/>
        </w:rPr>
        <w:t xml:space="preserve"> on </w:t>
      </w:r>
      <w:r w:rsidR="004425D9">
        <w:rPr>
          <w:sz w:val="22"/>
          <w:szCs w:val="22"/>
        </w:rPr>
        <w:t>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1820DF79" w:rsidR="002D485A" w:rsidRDefault="00D0573B" w:rsidP="0029477E">
      <w:pPr>
        <w:pStyle w:val="ac"/>
        <w:spacing w:before="120"/>
        <w:rPr>
          <w:rFonts w:cs="Arial"/>
        </w:rPr>
      </w:pPr>
      <w:r>
        <w:rPr>
          <w:rFonts w:cs="Arial"/>
        </w:rPr>
        <w:t xml:space="preserve">This is </w:t>
      </w:r>
      <w:bookmarkStart w:id="5" w:name="_Ref178064866"/>
      <w:r w:rsidR="003264B4">
        <w:rPr>
          <w:rFonts w:cs="Arial"/>
        </w:rPr>
        <w:t>to discuss the</w:t>
      </w:r>
      <w:r w:rsidR="00B61478">
        <w:rPr>
          <w:rFonts w:cs="Arial"/>
        </w:rPr>
        <w:t xml:space="preserve"> </w:t>
      </w:r>
      <w:r w:rsidR="006C3A75">
        <w:rPr>
          <w:rFonts w:cs="Arial"/>
        </w:rPr>
        <w:t>following left issue</w:t>
      </w:r>
    </w:p>
    <w:p w14:paraId="614529AC" w14:textId="31735458" w:rsidR="006C3A75" w:rsidRDefault="00ED66C0" w:rsidP="00ED66C0">
      <w:pPr>
        <w:pStyle w:val="ac"/>
        <w:pBdr>
          <w:top w:val="single" w:sz="4" w:space="1" w:color="auto"/>
          <w:left w:val="single" w:sz="4" w:space="4" w:color="auto"/>
          <w:bottom w:val="single" w:sz="4" w:space="1" w:color="auto"/>
          <w:right w:val="single" w:sz="4" w:space="4" w:color="auto"/>
        </w:pBdr>
        <w:spacing w:before="120"/>
        <w:rPr>
          <w:rFonts w:cs="Arial"/>
        </w:rPr>
      </w:pPr>
      <w:r w:rsidRPr="00ED66C0">
        <w:rPr>
          <w:rFonts w:cs="Arial" w:hint="eastAsia"/>
        </w:rPr>
        <w:t>•</w:t>
      </w:r>
      <w:r w:rsidRPr="00ED66C0">
        <w:rPr>
          <w:rFonts w:cs="Arial"/>
        </w:rPr>
        <w:tab/>
        <w:t>Supporting the advanced capability of the switching period can be improved to min {max(</w:t>
      </w:r>
      <w:proofErr w:type="spellStart"/>
      <w:r w:rsidRPr="00ED66C0">
        <w:rPr>
          <w:rFonts w:cs="Arial"/>
        </w:rPr>
        <w:t>Tswitch_A</w:t>
      </w:r>
      <w:proofErr w:type="spellEnd"/>
      <w:r w:rsidRPr="00ED66C0">
        <w:rPr>
          <w:rFonts w:cs="Arial"/>
        </w:rPr>
        <w:t xml:space="preserve">-C, </w:t>
      </w:r>
      <w:proofErr w:type="spellStart"/>
      <w:r w:rsidRPr="00ED66C0">
        <w:rPr>
          <w:rFonts w:cs="Arial"/>
        </w:rPr>
        <w:t>Tswitch_B</w:t>
      </w:r>
      <w:proofErr w:type="spellEnd"/>
      <w:r w:rsidRPr="00ED66C0">
        <w:rPr>
          <w:rFonts w:cs="Arial"/>
        </w:rPr>
        <w:t>-D), max(</w:t>
      </w:r>
      <w:proofErr w:type="spellStart"/>
      <w:r w:rsidRPr="00ED66C0">
        <w:rPr>
          <w:rFonts w:cs="Arial"/>
        </w:rPr>
        <w:t>Tswitch_A</w:t>
      </w:r>
      <w:proofErr w:type="spellEnd"/>
      <w:r w:rsidRPr="00ED66C0">
        <w:rPr>
          <w:rFonts w:cs="Arial"/>
        </w:rPr>
        <w:t xml:space="preserve">-D, </w:t>
      </w:r>
      <w:proofErr w:type="spellStart"/>
      <w:r w:rsidRPr="00ED66C0">
        <w:rPr>
          <w:rFonts w:cs="Arial"/>
        </w:rPr>
        <w:t>Tswitch_B</w:t>
      </w:r>
      <w:proofErr w:type="spellEnd"/>
      <w:r w:rsidRPr="00ED66C0">
        <w:rPr>
          <w:rFonts w:cs="Arial"/>
        </w:rPr>
        <w:t>-C)} .</w:t>
      </w:r>
    </w:p>
    <w:bookmarkEnd w:id="5"/>
    <w:p w14:paraId="23312DF5" w14:textId="2AE4438C" w:rsidR="00D0573B" w:rsidRDefault="007E5320" w:rsidP="005662A3">
      <w:pPr>
        <w:pStyle w:val="1"/>
        <w:ind w:left="720" w:hangingChars="200" w:hanging="720"/>
        <w:jc w:val="both"/>
      </w:pPr>
      <w:r>
        <w:t>Discussion</w:t>
      </w:r>
    </w:p>
    <w:p w14:paraId="380BF0DF" w14:textId="77F06188" w:rsidR="00ED66C0" w:rsidRDefault="00ED66C0" w:rsidP="00ED66C0">
      <w:r>
        <w:rPr>
          <w:rFonts w:hint="eastAsia"/>
        </w:rPr>
        <w:t>As</w:t>
      </w:r>
      <w:r>
        <w:t xml:space="preserve"> triggered by R4-2317609, there is a need to indicate the switching period of </w:t>
      </w:r>
    </w:p>
    <w:p w14:paraId="6CE119F8" w14:textId="08E88794" w:rsidR="00ED66C0" w:rsidRPr="00ED66C0" w:rsidRDefault="00ED66C0" w:rsidP="00ED66C0">
      <w:pPr>
        <w:rPr>
          <w:b/>
          <w:bCs/>
        </w:rPr>
      </w:pPr>
      <w:r w:rsidRPr="00ED66C0">
        <w:rPr>
          <w:rFonts w:cs="Arial"/>
          <w:b/>
          <w:bCs/>
        </w:rPr>
        <w:t>min {max(</w:t>
      </w:r>
      <w:proofErr w:type="spellStart"/>
      <w:r w:rsidRPr="00ED66C0">
        <w:rPr>
          <w:rFonts w:cs="Arial"/>
          <w:b/>
          <w:bCs/>
        </w:rPr>
        <w:t>Tswitch_A</w:t>
      </w:r>
      <w:proofErr w:type="spellEnd"/>
      <w:r w:rsidRPr="00ED66C0">
        <w:rPr>
          <w:rFonts w:cs="Arial"/>
          <w:b/>
          <w:bCs/>
        </w:rPr>
        <w:t xml:space="preserve">-C, </w:t>
      </w:r>
      <w:proofErr w:type="spellStart"/>
      <w:r w:rsidRPr="00ED66C0">
        <w:rPr>
          <w:rFonts w:cs="Arial"/>
          <w:b/>
          <w:bCs/>
        </w:rPr>
        <w:t>Tswitch_B</w:t>
      </w:r>
      <w:proofErr w:type="spellEnd"/>
      <w:r w:rsidRPr="00ED66C0">
        <w:rPr>
          <w:rFonts w:cs="Arial"/>
          <w:b/>
          <w:bCs/>
        </w:rPr>
        <w:t>-D), max(</w:t>
      </w:r>
      <w:proofErr w:type="spellStart"/>
      <w:r w:rsidRPr="00ED66C0">
        <w:rPr>
          <w:rFonts w:cs="Arial"/>
          <w:b/>
          <w:bCs/>
        </w:rPr>
        <w:t>Tswitch_A</w:t>
      </w:r>
      <w:proofErr w:type="spellEnd"/>
      <w:r w:rsidRPr="00ED66C0">
        <w:rPr>
          <w:rFonts w:cs="Arial"/>
          <w:b/>
          <w:bCs/>
        </w:rPr>
        <w:t xml:space="preserve">-D, </w:t>
      </w:r>
      <w:proofErr w:type="spellStart"/>
      <w:r w:rsidRPr="00ED66C0">
        <w:rPr>
          <w:rFonts w:cs="Arial"/>
          <w:b/>
          <w:bCs/>
        </w:rPr>
        <w:t>Tswitch_B</w:t>
      </w:r>
      <w:proofErr w:type="spellEnd"/>
      <w:r w:rsidRPr="00ED66C0">
        <w:rPr>
          <w:rFonts w:cs="Arial"/>
          <w:b/>
          <w:bCs/>
        </w:rPr>
        <w:t>-C)}</w:t>
      </w:r>
    </w:p>
    <w:p w14:paraId="6030D67C" w14:textId="001A7A26" w:rsidR="00ED66C0" w:rsidRDefault="00ED66C0" w:rsidP="00ED66C0">
      <w:r>
        <w:rPr>
          <w:rFonts w:hint="eastAsia"/>
        </w:rPr>
        <w:t>F</w:t>
      </w:r>
      <w:r>
        <w:t xml:space="preserve">irstly, based on the existing capability </w:t>
      </w:r>
      <w:proofErr w:type="spellStart"/>
      <w:r>
        <w:t>signaling</w:t>
      </w:r>
      <w:proofErr w:type="spellEnd"/>
    </w:p>
    <w:p w14:paraId="490DE9DD"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D66C0">
        <w:rPr>
          <w:rFonts w:ascii="Courier New" w:eastAsia="Times New Roman" w:hAnsi="Courier New"/>
          <w:noProof/>
          <w:sz w:val="16"/>
          <w:lang w:val="en-US" w:eastAsia="en-GB"/>
        </w:rPr>
        <w:t xml:space="preserve">ULTxSwitchingBandPair-r18 ::=                             </w:t>
      </w:r>
      <w:r w:rsidRPr="00ED66C0">
        <w:rPr>
          <w:rFonts w:ascii="Courier New" w:eastAsia="Times New Roman" w:hAnsi="Courier New"/>
          <w:noProof/>
          <w:color w:val="993366"/>
          <w:sz w:val="16"/>
          <w:lang w:eastAsia="en-GB"/>
        </w:rPr>
        <w:t>SEQUENCE</w:t>
      </w:r>
      <w:r w:rsidRPr="00ED66C0">
        <w:rPr>
          <w:rFonts w:ascii="Courier New" w:eastAsia="Times New Roman" w:hAnsi="Courier New"/>
          <w:noProof/>
          <w:sz w:val="16"/>
          <w:lang w:eastAsia="en-GB"/>
        </w:rPr>
        <w:t> {</w:t>
      </w:r>
    </w:p>
    <w:p w14:paraId="35D18EBD"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bandIndexUL1-r18                                           </w:t>
      </w:r>
      <w:r w:rsidRPr="00ED66C0">
        <w:rPr>
          <w:rFonts w:ascii="Courier New" w:eastAsia="Times New Roman" w:hAnsi="Courier New" w:cs="Courier New"/>
          <w:noProof/>
          <w:color w:val="993366"/>
          <w:sz w:val="16"/>
          <w:lang w:eastAsia="en-GB"/>
        </w:rPr>
        <w:t>INTEGER</w:t>
      </w:r>
      <w:r w:rsidRPr="00ED66C0">
        <w:rPr>
          <w:rFonts w:ascii="Courier New" w:eastAsia="Times New Roman" w:hAnsi="Courier New" w:cs="Courier New"/>
          <w:noProof/>
          <w:sz w:val="16"/>
          <w:lang w:eastAsia="en-GB"/>
        </w:rPr>
        <w:t>(1..maxSimultaneousBands),</w:t>
      </w:r>
    </w:p>
    <w:p w14:paraId="435DBF21"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bandIndexUL2-r18                                           </w:t>
      </w:r>
      <w:r w:rsidRPr="00ED66C0">
        <w:rPr>
          <w:rFonts w:ascii="Courier New" w:eastAsia="Times New Roman" w:hAnsi="Courier New" w:cs="Courier New"/>
          <w:noProof/>
          <w:color w:val="993366"/>
          <w:sz w:val="16"/>
          <w:lang w:eastAsia="en-GB"/>
        </w:rPr>
        <w:t>INTEGER</w:t>
      </w:r>
      <w:r w:rsidRPr="00ED66C0">
        <w:rPr>
          <w:rFonts w:ascii="Courier New" w:eastAsia="Times New Roman" w:hAnsi="Courier New" w:cs="Courier New"/>
          <w:noProof/>
          <w:sz w:val="16"/>
          <w:lang w:eastAsia="en-GB"/>
        </w:rPr>
        <w:t xml:space="preserve">(1..maxSimultaneousBands),    </w:t>
      </w:r>
    </w:p>
    <w:p w14:paraId="7E7A1FFD"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uplinkTxSwitchingOptionForBandPair-r18                     </w:t>
      </w:r>
      <w:r w:rsidRPr="00ED66C0">
        <w:rPr>
          <w:rFonts w:ascii="Courier New" w:eastAsia="Times New Roman" w:hAnsi="Courier New" w:cs="Courier New"/>
          <w:noProof/>
          <w:color w:val="993366"/>
          <w:sz w:val="16"/>
          <w:lang w:eastAsia="en-GB"/>
        </w:rPr>
        <w:t>ENUMERATED</w:t>
      </w:r>
      <w:r w:rsidRPr="00ED66C0">
        <w:rPr>
          <w:rFonts w:ascii="Courier New" w:eastAsia="Times New Roman" w:hAnsi="Courier New" w:cs="Courier New"/>
          <w:noProof/>
          <w:sz w:val="16"/>
          <w:lang w:eastAsia="en-GB"/>
        </w:rPr>
        <w:t xml:space="preserve"> {switchedUL, dualUL, both},</w:t>
      </w:r>
    </w:p>
    <w:p w14:paraId="2E2A264C"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808080"/>
          <w:sz w:val="16"/>
          <w:lang w:eastAsia="en-GB"/>
        </w:rPr>
      </w:pPr>
      <w:r w:rsidRPr="00ED66C0">
        <w:rPr>
          <w:rFonts w:ascii="Courier New" w:eastAsia="Times New Roman" w:hAnsi="Courier New" w:cs="Courier New"/>
          <w:noProof/>
          <w:sz w:val="16"/>
          <w:lang w:eastAsia="en-GB"/>
        </w:rPr>
        <w:t xml:space="preserve">    </w:t>
      </w:r>
      <w:r w:rsidRPr="00ED66C0">
        <w:rPr>
          <w:rFonts w:ascii="Courier New" w:eastAsia="Times New Roman" w:hAnsi="Courier New" w:cs="Courier New"/>
          <w:noProof/>
          <w:color w:val="808080"/>
          <w:sz w:val="16"/>
          <w:lang w:eastAsia="en-GB"/>
        </w:rPr>
        <w:t>-- R1 49-X:</w:t>
      </w:r>
      <w:r w:rsidRPr="00ED66C0">
        <w:rPr>
          <w:rFonts w:ascii="Times New Roman" w:hAnsi="Times New Roman"/>
          <w:lang w:eastAsia="en-US"/>
        </w:rPr>
        <w:t xml:space="preserve"> </w:t>
      </w:r>
      <w:r w:rsidRPr="00ED66C0">
        <w:rPr>
          <w:rFonts w:ascii="Courier New" w:eastAsia="Times New Roman" w:hAnsi="Courier New" w:cs="Courier New"/>
          <w:noProof/>
          <w:color w:val="808080"/>
          <w:sz w:val="16"/>
          <w:lang w:eastAsia="en-GB"/>
        </w:rPr>
        <w:t>Supported switching option for each band pair in the band combination for UL Tx switching across more than 2 bands</w:t>
      </w:r>
    </w:p>
    <w:p w14:paraId="220BEEFA"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noProof/>
          <w:sz w:val="16"/>
          <w:lang w:eastAsia="en-GB"/>
        </w:rPr>
      </w:pPr>
      <w:r w:rsidRPr="00ED66C0">
        <w:rPr>
          <w:rFonts w:ascii="Courier New" w:eastAsia="Times New Roman" w:hAnsi="Courier New" w:cs="Courier New"/>
          <w:noProof/>
          <w:sz w:val="16"/>
          <w:lang w:eastAsia="en-GB"/>
        </w:rPr>
        <w:t xml:space="preserve">    uplinkTxSwitchingPeriodForBandPair-r18    </w:t>
      </w:r>
      <w:r w:rsidRPr="00ED66C0">
        <w:rPr>
          <w:rFonts w:ascii="Courier New" w:eastAsia="Times New Roman" w:hAnsi="Courier New"/>
          <w:noProof/>
          <w:sz w:val="16"/>
          <w:lang w:val="en-US" w:eastAsia="en-GB"/>
        </w:rPr>
        <w:t xml:space="preserve">                 </w:t>
      </w:r>
      <w:r w:rsidRPr="00ED66C0">
        <w:rPr>
          <w:rFonts w:ascii="Courier New" w:eastAsia="Times New Roman" w:hAnsi="Courier New"/>
          <w:noProof/>
          <w:color w:val="993366"/>
          <w:sz w:val="16"/>
          <w:lang w:eastAsia="en-GB"/>
        </w:rPr>
        <w:t>SEQUENCE</w:t>
      </w:r>
      <w:r w:rsidRPr="00ED66C0">
        <w:rPr>
          <w:rFonts w:ascii="Courier New" w:eastAsia="Times New Roman" w:hAnsi="Courier New"/>
          <w:noProof/>
          <w:sz w:val="16"/>
          <w:lang w:eastAsia="en-GB"/>
        </w:rPr>
        <w:t> {</w:t>
      </w:r>
    </w:p>
    <w:p w14:paraId="3EDBBD98"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switchingPeriodFor2T-r18                                 </w:t>
      </w:r>
      <w:r w:rsidRPr="00ED66C0">
        <w:rPr>
          <w:rFonts w:ascii="Courier New" w:eastAsia="Times New Roman" w:hAnsi="Courier New" w:cs="Courier New"/>
          <w:noProof/>
          <w:color w:val="993366"/>
          <w:sz w:val="16"/>
          <w:lang w:eastAsia="en-GB"/>
        </w:rPr>
        <w:t>ENUMERATED</w:t>
      </w:r>
      <w:r w:rsidRPr="00ED66C0">
        <w:rPr>
          <w:rFonts w:ascii="Courier New" w:eastAsia="Times New Roman" w:hAnsi="Courier New" w:cs="Courier New"/>
          <w:noProof/>
          <w:sz w:val="16"/>
          <w:lang w:eastAsia="en-GB"/>
        </w:rPr>
        <w:t xml:space="preserve"> {n35us, n140us, n210us}              </w:t>
      </w:r>
      <w:r w:rsidRPr="00ED66C0">
        <w:rPr>
          <w:rFonts w:ascii="Courier New" w:eastAsia="Times New Roman" w:hAnsi="Courier New" w:cs="Courier New"/>
          <w:noProof/>
          <w:color w:val="993366"/>
          <w:sz w:val="16"/>
          <w:lang w:eastAsia="en-GB"/>
        </w:rPr>
        <w:t xml:space="preserve">         OPTIONAL</w:t>
      </w:r>
      <w:r w:rsidRPr="00ED66C0">
        <w:rPr>
          <w:rFonts w:ascii="Courier New" w:eastAsia="Times New Roman" w:hAnsi="Courier New" w:cs="Courier New"/>
          <w:noProof/>
          <w:sz w:val="16"/>
          <w:lang w:eastAsia="en-GB"/>
        </w:rPr>
        <w:t>,</w:t>
      </w:r>
    </w:p>
    <w:p w14:paraId="0F0542B8"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w:t>
      </w:r>
      <w:r w:rsidRPr="00ED66C0">
        <w:rPr>
          <w:rFonts w:ascii="Courier New" w:eastAsia="Times New Roman" w:hAnsi="Courier New" w:cs="Courier New"/>
          <w:noProof/>
          <w:sz w:val="16"/>
          <w:highlight w:val="yellow"/>
          <w:lang w:eastAsia="en-GB"/>
        </w:rPr>
        <w:t xml:space="preserve">switchingPeriodFor1T-r18                                 </w:t>
      </w:r>
      <w:r w:rsidRPr="00ED66C0">
        <w:rPr>
          <w:rFonts w:ascii="Courier New" w:eastAsia="Times New Roman" w:hAnsi="Courier New" w:cs="Courier New"/>
          <w:noProof/>
          <w:color w:val="993366"/>
          <w:sz w:val="16"/>
          <w:highlight w:val="yellow"/>
          <w:lang w:eastAsia="en-GB"/>
        </w:rPr>
        <w:t>ENUMERATED</w:t>
      </w:r>
      <w:r w:rsidRPr="00ED66C0">
        <w:rPr>
          <w:rFonts w:ascii="Courier New" w:eastAsia="Times New Roman" w:hAnsi="Courier New" w:cs="Courier New"/>
          <w:noProof/>
          <w:sz w:val="16"/>
          <w:highlight w:val="yellow"/>
          <w:lang w:eastAsia="en-GB"/>
        </w:rPr>
        <w:t xml:space="preserve"> {n35us, n140us, n210us}</w:t>
      </w:r>
    </w:p>
    <w:p w14:paraId="57DD3FCB"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w:t>
      </w:r>
    </w:p>
    <w:p w14:paraId="5DE53C5D"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color w:val="993366"/>
          <w:sz w:val="16"/>
          <w:lang w:eastAsia="en-GB"/>
        </w:rPr>
      </w:pPr>
      <w:r w:rsidRPr="00ED66C0">
        <w:rPr>
          <w:rFonts w:ascii="Courier New" w:eastAsia="Times New Roman" w:hAnsi="Courier New" w:cs="Courier New"/>
          <w:noProof/>
          <w:sz w:val="16"/>
          <w:lang w:eastAsia="en-GB"/>
        </w:rPr>
        <w:t xml:space="preserve">    uplinkTxSwitching-DL-Interruption-r18                      </w:t>
      </w:r>
      <w:r w:rsidRPr="00ED66C0">
        <w:rPr>
          <w:rFonts w:ascii="Courier New" w:eastAsia="Times New Roman" w:hAnsi="Courier New" w:cs="Courier New"/>
          <w:noProof/>
          <w:color w:val="993366"/>
          <w:sz w:val="16"/>
          <w:lang w:eastAsia="en-GB"/>
        </w:rPr>
        <w:t>BIT</w:t>
      </w:r>
      <w:r w:rsidRPr="00ED66C0">
        <w:rPr>
          <w:rFonts w:ascii="Courier New" w:eastAsia="Times New Roman" w:hAnsi="Courier New" w:cs="Courier New"/>
          <w:noProof/>
          <w:sz w:val="16"/>
          <w:lang w:eastAsia="en-GB"/>
        </w:rPr>
        <w:t xml:space="preserve"> </w:t>
      </w:r>
      <w:r w:rsidRPr="00ED66C0">
        <w:rPr>
          <w:rFonts w:ascii="Courier New" w:eastAsia="Times New Roman" w:hAnsi="Courier New" w:cs="Courier New"/>
          <w:noProof/>
          <w:color w:val="993366"/>
          <w:sz w:val="16"/>
          <w:lang w:eastAsia="en-GB"/>
        </w:rPr>
        <w:t>STRING</w:t>
      </w:r>
      <w:r w:rsidRPr="00ED66C0">
        <w:rPr>
          <w:rFonts w:ascii="Courier New" w:eastAsia="Times New Roman" w:hAnsi="Courier New" w:cs="Courier New"/>
          <w:noProof/>
          <w:sz w:val="16"/>
          <w:lang w:eastAsia="en-GB"/>
        </w:rPr>
        <w:t xml:space="preserve"> (</w:t>
      </w:r>
      <w:r w:rsidRPr="00ED66C0">
        <w:rPr>
          <w:rFonts w:ascii="Courier New" w:eastAsia="Times New Roman" w:hAnsi="Courier New" w:cs="Courier New"/>
          <w:noProof/>
          <w:color w:val="993366"/>
          <w:sz w:val="16"/>
          <w:lang w:eastAsia="en-GB"/>
        </w:rPr>
        <w:t>SIZE</w:t>
      </w:r>
      <w:r w:rsidRPr="00ED66C0">
        <w:rPr>
          <w:rFonts w:ascii="Courier New" w:eastAsia="Times New Roman" w:hAnsi="Courier New" w:cs="Courier New"/>
          <w:noProof/>
          <w:sz w:val="16"/>
          <w:lang w:eastAsia="en-GB"/>
        </w:rPr>
        <w:t xml:space="preserve">(1..maxSimultaneousBands))                   </w:t>
      </w:r>
      <w:r w:rsidRPr="00ED66C0">
        <w:rPr>
          <w:rFonts w:ascii="Courier New" w:eastAsia="Times New Roman" w:hAnsi="Courier New" w:cs="Courier New"/>
          <w:noProof/>
          <w:color w:val="993366"/>
          <w:sz w:val="16"/>
          <w:lang w:eastAsia="en-GB"/>
        </w:rPr>
        <w:t>OPTIONAL</w:t>
      </w:r>
      <w:r w:rsidRPr="00ED66C0">
        <w:rPr>
          <w:rFonts w:ascii="Courier New" w:eastAsia="Times New Roman" w:hAnsi="Courier New" w:cs="Courier New"/>
          <w:noProof/>
          <w:sz w:val="16"/>
          <w:lang w:eastAsia="en-GB"/>
        </w:rPr>
        <w:t>,</w:t>
      </w:r>
    </w:p>
    <w:p w14:paraId="3E49B206"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noProof/>
          <w:color w:val="993366"/>
          <w:sz w:val="16"/>
          <w:lang w:eastAsia="en-GB"/>
        </w:rPr>
      </w:pPr>
      <w:r w:rsidRPr="00ED66C0">
        <w:rPr>
          <w:rFonts w:ascii="Courier New" w:eastAsia="Times New Roman" w:hAnsi="Courier New" w:cs="Courier New"/>
          <w:noProof/>
          <w:sz w:val="16"/>
          <w:lang w:eastAsia="en-GB"/>
        </w:rPr>
        <w:t xml:space="preserve">    uplinkTxSwitchingPeriodUnaffectedBandDualUL-List-r18      </w:t>
      </w:r>
      <w:r w:rsidRPr="00ED66C0">
        <w:rPr>
          <w:rFonts w:ascii="Courier New" w:eastAsia="Times New Roman" w:hAnsi="Courier New"/>
          <w:noProof/>
          <w:sz w:val="16"/>
          <w:lang w:eastAsia="en-GB"/>
        </w:rPr>
        <w:t xml:space="preserve"> </w:t>
      </w:r>
      <w:r w:rsidRPr="00ED66C0">
        <w:rPr>
          <w:rFonts w:ascii="Courier New" w:eastAsia="Times New Roman" w:hAnsi="Courier New"/>
          <w:noProof/>
          <w:color w:val="993366"/>
          <w:sz w:val="16"/>
          <w:lang w:eastAsia="en-GB"/>
        </w:rPr>
        <w:t>SEQUENCE</w:t>
      </w:r>
      <w:r w:rsidRPr="00ED66C0">
        <w:rPr>
          <w:rFonts w:ascii="Courier New" w:eastAsia="Times New Roman" w:hAnsi="Courier New"/>
          <w:noProof/>
          <w:sz w:val="16"/>
          <w:lang w:eastAsia="en-GB"/>
        </w:rPr>
        <w:t xml:space="preserve"> (</w:t>
      </w:r>
      <w:r w:rsidRPr="00ED66C0">
        <w:rPr>
          <w:rFonts w:ascii="Courier New" w:eastAsia="Times New Roman" w:hAnsi="Courier New"/>
          <w:noProof/>
          <w:color w:val="993366"/>
          <w:sz w:val="16"/>
          <w:lang w:eastAsia="en-GB"/>
        </w:rPr>
        <w:t>SIZE</w:t>
      </w:r>
      <w:r w:rsidRPr="00ED66C0">
        <w:rPr>
          <w:rFonts w:ascii="Courier New" w:eastAsia="Times New Roman" w:hAnsi="Courier New"/>
          <w:noProof/>
          <w:sz w:val="16"/>
          <w:lang w:eastAsia="en-GB"/>
        </w:rPr>
        <w:t xml:space="preserve"> (1..</w:t>
      </w:r>
      <w:r w:rsidRPr="00ED66C0">
        <w:rPr>
          <w:rFonts w:ascii="Courier New" w:eastAsia="Times New Roman" w:hAnsi="Courier New" w:cs="Courier New"/>
          <w:noProof/>
          <w:sz w:val="16"/>
          <w:lang w:eastAsia="en-GB"/>
        </w:rPr>
        <w:t>maxSimultaneousBands-2-r18</w:t>
      </w:r>
      <w:r w:rsidRPr="00ED66C0">
        <w:rPr>
          <w:rFonts w:ascii="Courier New" w:eastAsia="Times New Roman" w:hAnsi="Courier New"/>
          <w:noProof/>
          <w:sz w:val="16"/>
          <w:lang w:eastAsia="en-GB"/>
        </w:rPr>
        <w:t xml:space="preserve">)) </w:t>
      </w:r>
      <w:r w:rsidRPr="00ED66C0">
        <w:rPr>
          <w:rFonts w:ascii="Courier New" w:eastAsia="Times New Roman" w:hAnsi="Courier New"/>
          <w:noProof/>
          <w:color w:val="993366"/>
          <w:sz w:val="16"/>
          <w:lang w:eastAsia="en-GB"/>
        </w:rPr>
        <w:t xml:space="preserve">OF </w:t>
      </w:r>
    </w:p>
    <w:p w14:paraId="2C3F5BC9"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SwitchingPeriodUnaffectedBandDualUL-r18            </w:t>
      </w:r>
      <w:r w:rsidRPr="00ED66C0">
        <w:rPr>
          <w:rFonts w:ascii="Courier New" w:eastAsia="Times New Roman" w:hAnsi="Courier New" w:cs="Courier New"/>
          <w:noProof/>
          <w:color w:val="993366"/>
          <w:sz w:val="16"/>
          <w:lang w:eastAsia="en-GB"/>
        </w:rPr>
        <w:t>OPTIONAL</w:t>
      </w:r>
      <w:r w:rsidRPr="00ED66C0">
        <w:rPr>
          <w:rFonts w:ascii="Courier New" w:eastAsia="Times New Roman" w:hAnsi="Courier New" w:cs="Courier New"/>
          <w:noProof/>
          <w:sz w:val="16"/>
          <w:lang w:eastAsia="en-GB"/>
        </w:rPr>
        <w:t xml:space="preserve"> </w:t>
      </w:r>
    </w:p>
    <w:p w14:paraId="15B0EC10"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w:t>
      </w:r>
    </w:p>
    <w:p w14:paraId="53F9074F" w14:textId="608D4164" w:rsidR="00ED66C0" w:rsidRDefault="00ED66C0" w:rsidP="00ED66C0">
      <w:pPr>
        <w:spacing w:beforeLines="50" w:before="120"/>
      </w:pPr>
      <w:r>
        <w:t>N</w:t>
      </w:r>
      <w:r>
        <w:rPr>
          <w:rFonts w:hint="eastAsia"/>
        </w:rPr>
        <w:t>etwork</w:t>
      </w:r>
      <w:r>
        <w:t xml:space="preserve"> can already be aware of the component of </w:t>
      </w:r>
    </w:p>
    <w:p w14:paraId="2BA211C2" w14:textId="77777777" w:rsidR="00ED66C0" w:rsidRPr="00ED66C0" w:rsidRDefault="00ED66C0" w:rsidP="00ED66C0">
      <w:pPr>
        <w:spacing w:beforeLines="50" w:before="120"/>
        <w:rPr>
          <w:rFonts w:cs="Arial"/>
          <w:b/>
          <w:bCs/>
          <w:highlight w:val="yellow"/>
        </w:rPr>
      </w:pPr>
      <w:proofErr w:type="spellStart"/>
      <w:r w:rsidRPr="00ED66C0">
        <w:rPr>
          <w:rFonts w:cs="Arial"/>
          <w:b/>
          <w:bCs/>
          <w:highlight w:val="yellow"/>
        </w:rPr>
        <w:t>Tswitch_A</w:t>
      </w:r>
      <w:proofErr w:type="spellEnd"/>
      <w:r w:rsidRPr="00ED66C0">
        <w:rPr>
          <w:rFonts w:cs="Arial"/>
          <w:b/>
          <w:bCs/>
          <w:highlight w:val="yellow"/>
        </w:rPr>
        <w:t xml:space="preserve">-C, </w:t>
      </w:r>
    </w:p>
    <w:p w14:paraId="1B532EEE" w14:textId="1E9C2D9D" w:rsidR="00ED66C0" w:rsidRPr="00ED66C0" w:rsidRDefault="00ED66C0" w:rsidP="00ED66C0">
      <w:pPr>
        <w:spacing w:beforeLines="50" w:before="120"/>
        <w:rPr>
          <w:rFonts w:cs="Arial"/>
          <w:b/>
          <w:bCs/>
          <w:highlight w:val="yellow"/>
        </w:rPr>
      </w:pPr>
      <w:proofErr w:type="spellStart"/>
      <w:r w:rsidRPr="00ED66C0">
        <w:rPr>
          <w:rFonts w:cs="Arial"/>
          <w:b/>
          <w:bCs/>
          <w:highlight w:val="yellow"/>
        </w:rPr>
        <w:t>Tswitch_B</w:t>
      </w:r>
      <w:proofErr w:type="spellEnd"/>
      <w:r w:rsidRPr="00ED66C0">
        <w:rPr>
          <w:rFonts w:cs="Arial"/>
          <w:b/>
          <w:bCs/>
          <w:highlight w:val="yellow"/>
        </w:rPr>
        <w:t>-D,</w:t>
      </w:r>
    </w:p>
    <w:p w14:paraId="59514A4C" w14:textId="77777777" w:rsidR="00ED66C0" w:rsidRPr="00ED66C0" w:rsidRDefault="00ED66C0" w:rsidP="00ED66C0">
      <w:pPr>
        <w:spacing w:beforeLines="50" w:before="120"/>
        <w:rPr>
          <w:rFonts w:cs="Arial"/>
          <w:b/>
          <w:bCs/>
          <w:highlight w:val="yellow"/>
        </w:rPr>
      </w:pPr>
      <w:proofErr w:type="spellStart"/>
      <w:r w:rsidRPr="00ED66C0">
        <w:rPr>
          <w:rFonts w:cs="Arial"/>
          <w:b/>
          <w:bCs/>
          <w:highlight w:val="yellow"/>
        </w:rPr>
        <w:t>Tswitch_A</w:t>
      </w:r>
      <w:proofErr w:type="spellEnd"/>
      <w:r w:rsidRPr="00ED66C0">
        <w:rPr>
          <w:rFonts w:cs="Arial"/>
          <w:b/>
          <w:bCs/>
          <w:highlight w:val="yellow"/>
        </w:rPr>
        <w:t xml:space="preserve">-D, </w:t>
      </w:r>
    </w:p>
    <w:p w14:paraId="2C718EF3" w14:textId="613C1728" w:rsidR="00ED66C0" w:rsidRPr="00ED66C0" w:rsidRDefault="00ED66C0" w:rsidP="00ED66C0">
      <w:pPr>
        <w:spacing w:beforeLines="50" w:before="120"/>
      </w:pPr>
      <w:proofErr w:type="spellStart"/>
      <w:r w:rsidRPr="00ED66C0">
        <w:rPr>
          <w:rFonts w:cs="Arial"/>
          <w:b/>
          <w:bCs/>
          <w:highlight w:val="yellow"/>
        </w:rPr>
        <w:t>Tswitch_B</w:t>
      </w:r>
      <w:proofErr w:type="spellEnd"/>
      <w:r w:rsidRPr="00ED66C0">
        <w:rPr>
          <w:rFonts w:cs="Arial"/>
          <w:b/>
          <w:bCs/>
          <w:highlight w:val="yellow"/>
        </w:rPr>
        <w:t>-C</w:t>
      </w:r>
    </w:p>
    <w:p w14:paraId="416A5281" w14:textId="2F556A2F" w:rsidR="00ED66C0" w:rsidRDefault="00ED66C0" w:rsidP="004425D9">
      <w:r>
        <w:rPr>
          <w:rFonts w:hint="eastAsia"/>
        </w:rPr>
        <w:t>A</w:t>
      </w:r>
      <w:r>
        <w:t>nd thus is able to derive both</w:t>
      </w:r>
    </w:p>
    <w:p w14:paraId="26936A2F" w14:textId="77777777" w:rsidR="00ED66C0" w:rsidRPr="00ED66C0" w:rsidRDefault="00ED66C0" w:rsidP="00ED66C0">
      <w:pPr>
        <w:rPr>
          <w:b/>
          <w:bCs/>
        </w:rPr>
      </w:pPr>
      <w:r w:rsidRPr="00ED66C0">
        <w:rPr>
          <w:rFonts w:cs="Arial"/>
          <w:b/>
          <w:bCs/>
        </w:rPr>
        <w:t>min {max(</w:t>
      </w:r>
      <w:proofErr w:type="spellStart"/>
      <w:r w:rsidRPr="00ED66C0">
        <w:rPr>
          <w:rFonts w:cs="Arial"/>
          <w:b/>
          <w:bCs/>
        </w:rPr>
        <w:t>Tswitch_A</w:t>
      </w:r>
      <w:proofErr w:type="spellEnd"/>
      <w:r w:rsidRPr="00ED66C0">
        <w:rPr>
          <w:rFonts w:cs="Arial"/>
          <w:b/>
          <w:bCs/>
        </w:rPr>
        <w:t xml:space="preserve">-C, </w:t>
      </w:r>
      <w:proofErr w:type="spellStart"/>
      <w:r w:rsidRPr="00ED66C0">
        <w:rPr>
          <w:rFonts w:cs="Arial"/>
          <w:b/>
          <w:bCs/>
        </w:rPr>
        <w:t>Tswitch_B</w:t>
      </w:r>
      <w:proofErr w:type="spellEnd"/>
      <w:r w:rsidRPr="00ED66C0">
        <w:rPr>
          <w:rFonts w:cs="Arial"/>
          <w:b/>
          <w:bCs/>
        </w:rPr>
        <w:t>-D), max(</w:t>
      </w:r>
      <w:proofErr w:type="spellStart"/>
      <w:r w:rsidRPr="00ED66C0">
        <w:rPr>
          <w:rFonts w:cs="Arial"/>
          <w:b/>
          <w:bCs/>
        </w:rPr>
        <w:t>Tswitch_A</w:t>
      </w:r>
      <w:proofErr w:type="spellEnd"/>
      <w:r w:rsidRPr="00ED66C0">
        <w:rPr>
          <w:rFonts w:cs="Arial"/>
          <w:b/>
          <w:bCs/>
        </w:rPr>
        <w:t xml:space="preserve">-D, </w:t>
      </w:r>
      <w:proofErr w:type="spellStart"/>
      <w:r w:rsidRPr="00ED66C0">
        <w:rPr>
          <w:rFonts w:cs="Arial"/>
          <w:b/>
          <w:bCs/>
        </w:rPr>
        <w:t>Tswitch_B</w:t>
      </w:r>
      <w:proofErr w:type="spellEnd"/>
      <w:r w:rsidRPr="00ED66C0">
        <w:rPr>
          <w:rFonts w:cs="Arial"/>
          <w:b/>
          <w:bCs/>
        </w:rPr>
        <w:t>-C)}</w:t>
      </w:r>
    </w:p>
    <w:p w14:paraId="005D56CF" w14:textId="562DC0F1" w:rsidR="00ED66C0" w:rsidRPr="00ED66C0" w:rsidRDefault="00ED66C0" w:rsidP="00ED66C0">
      <w:pPr>
        <w:rPr>
          <w:b/>
          <w:bCs/>
        </w:rPr>
      </w:pPr>
      <w:r w:rsidRPr="00ED66C0">
        <w:rPr>
          <w:rFonts w:cs="Arial"/>
          <w:b/>
          <w:bCs/>
        </w:rPr>
        <w:t>m</w:t>
      </w:r>
      <w:r>
        <w:rPr>
          <w:rFonts w:cs="Arial"/>
          <w:b/>
          <w:bCs/>
        </w:rPr>
        <w:t>ax</w:t>
      </w:r>
      <w:r w:rsidRPr="00ED66C0">
        <w:rPr>
          <w:rFonts w:cs="Arial"/>
          <w:b/>
          <w:bCs/>
        </w:rPr>
        <w:t xml:space="preserve"> {max(</w:t>
      </w:r>
      <w:proofErr w:type="spellStart"/>
      <w:r w:rsidRPr="00ED66C0">
        <w:rPr>
          <w:rFonts w:cs="Arial"/>
          <w:b/>
          <w:bCs/>
        </w:rPr>
        <w:t>Tswitch_A</w:t>
      </w:r>
      <w:proofErr w:type="spellEnd"/>
      <w:r w:rsidRPr="00ED66C0">
        <w:rPr>
          <w:rFonts w:cs="Arial"/>
          <w:b/>
          <w:bCs/>
        </w:rPr>
        <w:t xml:space="preserve">-C, </w:t>
      </w:r>
      <w:proofErr w:type="spellStart"/>
      <w:r w:rsidRPr="00ED66C0">
        <w:rPr>
          <w:rFonts w:cs="Arial"/>
          <w:b/>
          <w:bCs/>
        </w:rPr>
        <w:t>Tswitch_B</w:t>
      </w:r>
      <w:proofErr w:type="spellEnd"/>
      <w:r w:rsidRPr="00ED66C0">
        <w:rPr>
          <w:rFonts w:cs="Arial"/>
          <w:b/>
          <w:bCs/>
        </w:rPr>
        <w:t>-D), max(</w:t>
      </w:r>
      <w:proofErr w:type="spellStart"/>
      <w:r w:rsidRPr="00ED66C0">
        <w:rPr>
          <w:rFonts w:cs="Arial"/>
          <w:b/>
          <w:bCs/>
        </w:rPr>
        <w:t>Tswitch_A</w:t>
      </w:r>
      <w:proofErr w:type="spellEnd"/>
      <w:r w:rsidRPr="00ED66C0">
        <w:rPr>
          <w:rFonts w:cs="Arial"/>
          <w:b/>
          <w:bCs/>
        </w:rPr>
        <w:t xml:space="preserve">-D, </w:t>
      </w:r>
      <w:proofErr w:type="spellStart"/>
      <w:r w:rsidRPr="00ED66C0">
        <w:rPr>
          <w:rFonts w:cs="Arial"/>
          <w:b/>
          <w:bCs/>
        </w:rPr>
        <w:t>Tswitch_B</w:t>
      </w:r>
      <w:proofErr w:type="spellEnd"/>
      <w:r w:rsidRPr="00ED66C0">
        <w:rPr>
          <w:rFonts w:cs="Arial"/>
          <w:b/>
          <w:bCs/>
        </w:rPr>
        <w:t>-C)}</w:t>
      </w:r>
    </w:p>
    <w:p w14:paraId="3534E970" w14:textId="28964B6A" w:rsidR="00ED66C0" w:rsidRDefault="00ED66C0" w:rsidP="004425D9">
      <w:r>
        <w:rPr>
          <w:rFonts w:hint="eastAsia"/>
        </w:rPr>
        <w:t>A</w:t>
      </w:r>
      <w:r>
        <w:t>nd based on</w:t>
      </w:r>
    </w:p>
    <w:p w14:paraId="2E799859"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D66C0">
        <w:rPr>
          <w:rFonts w:ascii="Courier New" w:eastAsia="Times New Roman" w:hAnsi="Courier New" w:cs="Courier New"/>
          <w:noProof/>
          <w:sz w:val="16"/>
          <w:lang w:eastAsia="en-GB"/>
        </w:rPr>
        <w:lastRenderedPageBreak/>
        <w:t>UplinkTxSwitchingAdditionalPeriodDualUL-r18</w:t>
      </w:r>
      <w:r w:rsidRPr="00ED66C0">
        <w:rPr>
          <w:rFonts w:ascii="Courier New" w:eastAsia="Times New Roman" w:hAnsi="Courier New"/>
          <w:noProof/>
          <w:sz w:val="16"/>
          <w:lang w:val="en-US" w:eastAsia="en-GB"/>
        </w:rPr>
        <w:t xml:space="preserve">::=            </w:t>
      </w:r>
      <w:r w:rsidRPr="00ED66C0">
        <w:rPr>
          <w:rFonts w:ascii="Courier New" w:eastAsia="Times New Roman" w:hAnsi="Courier New" w:cs="Courier New"/>
          <w:noProof/>
          <w:color w:val="993366"/>
          <w:sz w:val="16"/>
          <w:lang w:eastAsia="en-GB"/>
        </w:rPr>
        <w:t>SEQUENCE</w:t>
      </w:r>
      <w:r w:rsidRPr="00ED66C0">
        <w:rPr>
          <w:rFonts w:ascii="Courier New" w:eastAsia="Times New Roman" w:hAnsi="Courier New"/>
          <w:noProof/>
          <w:sz w:val="16"/>
          <w:lang w:eastAsia="en-GB"/>
        </w:rPr>
        <w:t> {</w:t>
      </w:r>
    </w:p>
    <w:p w14:paraId="09D66195"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D66C0">
        <w:rPr>
          <w:rFonts w:ascii="Courier New" w:eastAsia="Times New Roman" w:hAnsi="Courier New" w:cs="Courier New"/>
          <w:noProof/>
          <w:sz w:val="16"/>
          <w:lang w:eastAsia="en-GB"/>
        </w:rPr>
        <w:t xml:space="preserve">    uplinkTxSwitchingBetweenBandPairs-r18  </w:t>
      </w:r>
      <w:r w:rsidRPr="00ED66C0">
        <w:rPr>
          <w:rFonts w:ascii="Courier New" w:eastAsia="Times New Roman" w:hAnsi="Courier New"/>
          <w:noProof/>
          <w:sz w:val="16"/>
          <w:lang w:val="en-US" w:eastAsia="en-GB"/>
        </w:rPr>
        <w:t xml:space="preserve">                    </w:t>
      </w:r>
      <w:r w:rsidRPr="00ED66C0">
        <w:rPr>
          <w:rFonts w:ascii="Courier New" w:eastAsia="Times New Roman" w:hAnsi="Courier New"/>
          <w:noProof/>
          <w:color w:val="993366"/>
          <w:sz w:val="16"/>
          <w:lang w:eastAsia="en-GB"/>
        </w:rPr>
        <w:t>SEQUENCE</w:t>
      </w:r>
      <w:r w:rsidRPr="00ED66C0">
        <w:rPr>
          <w:rFonts w:ascii="Courier New" w:eastAsia="Times New Roman" w:hAnsi="Courier New"/>
          <w:noProof/>
          <w:sz w:val="16"/>
          <w:lang w:eastAsia="en-GB"/>
        </w:rPr>
        <w:t> {</w:t>
      </w:r>
    </w:p>
    <w:p w14:paraId="006A3D0B"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bandPairIndex1-r18                                         </w:t>
      </w:r>
      <w:r w:rsidRPr="00ED66C0">
        <w:rPr>
          <w:rFonts w:ascii="Courier New" w:eastAsia="Times New Roman" w:hAnsi="Courier New" w:cs="Courier New"/>
          <w:noProof/>
          <w:color w:val="993366"/>
          <w:sz w:val="16"/>
          <w:lang w:eastAsia="en-GB"/>
        </w:rPr>
        <w:t>INTEGER</w:t>
      </w:r>
      <w:r w:rsidRPr="00ED66C0">
        <w:rPr>
          <w:rFonts w:ascii="Courier New" w:eastAsia="Times New Roman" w:hAnsi="Courier New" w:cs="Courier New"/>
          <w:noProof/>
          <w:sz w:val="16"/>
          <w:lang w:eastAsia="en-GB"/>
        </w:rPr>
        <w:t>(1..</w:t>
      </w:r>
      <w:r w:rsidRPr="00ED66C0">
        <w:rPr>
          <w:rFonts w:ascii="Courier New" w:eastAsia="Times New Roman" w:hAnsi="Courier New"/>
          <w:noProof/>
          <w:sz w:val="16"/>
          <w:lang w:eastAsia="en-GB"/>
        </w:rPr>
        <w:t xml:space="preserve"> maxULTxSwitchingBandPairs</w:t>
      </w:r>
      <w:r w:rsidRPr="00ED66C0">
        <w:rPr>
          <w:rFonts w:ascii="Courier New" w:eastAsia="Times New Roman" w:hAnsi="Courier New" w:cs="Courier New"/>
          <w:noProof/>
          <w:sz w:val="16"/>
          <w:lang w:eastAsia="en-GB"/>
        </w:rPr>
        <w:t>),</w:t>
      </w:r>
    </w:p>
    <w:p w14:paraId="06B46D0C"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anotherBandPairOrBand-r18                                  </w:t>
      </w:r>
      <w:r w:rsidRPr="00ED66C0">
        <w:rPr>
          <w:rFonts w:ascii="Courier New" w:eastAsia="Times New Roman" w:hAnsi="Courier New" w:cs="Courier New"/>
          <w:noProof/>
          <w:color w:val="993366"/>
          <w:sz w:val="16"/>
          <w:lang w:eastAsia="en-GB"/>
        </w:rPr>
        <w:t xml:space="preserve">CHOICE </w:t>
      </w:r>
      <w:r w:rsidRPr="00ED66C0">
        <w:rPr>
          <w:rFonts w:ascii="Courier New" w:eastAsia="Times New Roman" w:hAnsi="Courier New"/>
          <w:noProof/>
          <w:sz w:val="16"/>
          <w:lang w:eastAsia="en-GB"/>
        </w:rPr>
        <w:t>{</w:t>
      </w:r>
      <w:r w:rsidRPr="00ED66C0">
        <w:rPr>
          <w:rFonts w:ascii="Courier New" w:eastAsia="Times New Roman" w:hAnsi="Courier New" w:cs="Courier New"/>
          <w:noProof/>
          <w:sz w:val="16"/>
          <w:lang w:eastAsia="en-GB"/>
        </w:rPr>
        <w:t xml:space="preserve">        </w:t>
      </w:r>
    </w:p>
    <w:p w14:paraId="52C8129E"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bandPairIndex2-r18                                          </w:t>
      </w:r>
      <w:r w:rsidRPr="00ED66C0">
        <w:rPr>
          <w:rFonts w:ascii="Courier New" w:eastAsia="Times New Roman" w:hAnsi="Courier New" w:cs="Courier New"/>
          <w:noProof/>
          <w:color w:val="993366"/>
          <w:sz w:val="16"/>
          <w:lang w:eastAsia="en-GB"/>
        </w:rPr>
        <w:t>INTEGER</w:t>
      </w:r>
      <w:r w:rsidRPr="00ED66C0">
        <w:rPr>
          <w:rFonts w:ascii="Courier New" w:eastAsia="Times New Roman" w:hAnsi="Courier New" w:cs="Courier New"/>
          <w:noProof/>
          <w:sz w:val="16"/>
          <w:lang w:eastAsia="en-GB"/>
        </w:rPr>
        <w:t>(1..</w:t>
      </w:r>
      <w:r w:rsidRPr="00ED66C0">
        <w:rPr>
          <w:rFonts w:ascii="Courier New" w:eastAsia="Times New Roman" w:hAnsi="Courier New"/>
          <w:noProof/>
          <w:sz w:val="16"/>
          <w:lang w:eastAsia="en-GB"/>
        </w:rPr>
        <w:t xml:space="preserve"> maxULTxSwitchingBandPairs</w:t>
      </w:r>
      <w:r w:rsidRPr="00ED66C0">
        <w:rPr>
          <w:rFonts w:ascii="Courier New" w:eastAsia="Times New Roman" w:hAnsi="Courier New" w:cs="Courier New"/>
          <w:noProof/>
          <w:sz w:val="16"/>
          <w:lang w:eastAsia="en-GB"/>
        </w:rPr>
        <w:t>),</w:t>
      </w:r>
    </w:p>
    <w:p w14:paraId="607F11A6"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bandIndex-r18                                               </w:t>
      </w:r>
      <w:r w:rsidRPr="00ED66C0">
        <w:rPr>
          <w:rFonts w:ascii="Courier New" w:eastAsia="Times New Roman" w:hAnsi="Courier New" w:cs="Courier New"/>
          <w:noProof/>
          <w:color w:val="993366"/>
          <w:sz w:val="16"/>
          <w:lang w:eastAsia="en-GB"/>
        </w:rPr>
        <w:t>INTEGER</w:t>
      </w:r>
      <w:r w:rsidRPr="00ED66C0">
        <w:rPr>
          <w:rFonts w:ascii="Courier New" w:eastAsia="Times New Roman" w:hAnsi="Courier New" w:cs="Courier New"/>
          <w:noProof/>
          <w:sz w:val="16"/>
          <w:lang w:eastAsia="en-GB"/>
        </w:rPr>
        <w:t>(1..maxSimultaneousBands)</w:t>
      </w:r>
    </w:p>
    <w:p w14:paraId="05D4F229"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w:t>
      </w:r>
    </w:p>
    <w:p w14:paraId="555AD51A"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w:t>
      </w:r>
    </w:p>
    <w:p w14:paraId="18AE27DB"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 xml:space="preserve">    </w:t>
      </w:r>
      <w:r w:rsidRPr="00ED66C0">
        <w:rPr>
          <w:rFonts w:ascii="Courier New" w:eastAsia="Times New Roman" w:hAnsi="Courier New" w:cs="Courier New"/>
          <w:noProof/>
          <w:sz w:val="16"/>
          <w:highlight w:val="green"/>
          <w:lang w:eastAsia="en-GB"/>
        </w:rPr>
        <w:t xml:space="preserve">switchingAdditionalPeriodDualUL-r18                        </w:t>
      </w:r>
      <w:r w:rsidRPr="00ED66C0">
        <w:rPr>
          <w:rFonts w:ascii="Courier New" w:eastAsia="Times New Roman" w:hAnsi="Courier New" w:cs="Courier New"/>
          <w:noProof/>
          <w:color w:val="993366"/>
          <w:sz w:val="16"/>
          <w:highlight w:val="green"/>
          <w:lang w:eastAsia="en-GB"/>
        </w:rPr>
        <w:t>ENUMERATED</w:t>
      </w:r>
      <w:r w:rsidRPr="00ED66C0">
        <w:rPr>
          <w:rFonts w:ascii="Courier New" w:eastAsia="Times New Roman" w:hAnsi="Courier New" w:cs="Courier New"/>
          <w:noProof/>
          <w:sz w:val="16"/>
          <w:highlight w:val="green"/>
          <w:lang w:eastAsia="en-GB"/>
        </w:rPr>
        <w:t xml:space="preserve"> {n35us, n140us, n210us}</w:t>
      </w:r>
    </w:p>
    <w:p w14:paraId="6C3BB521"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r w:rsidRPr="00ED66C0">
        <w:rPr>
          <w:rFonts w:ascii="Courier New" w:eastAsia="Times New Roman" w:hAnsi="Courier New" w:cs="Courier New"/>
          <w:noProof/>
          <w:sz w:val="16"/>
          <w:lang w:eastAsia="en-GB"/>
        </w:rPr>
        <w:t>}</w:t>
      </w:r>
    </w:p>
    <w:p w14:paraId="49A09226" w14:textId="77777777" w:rsidR="00ED66C0" w:rsidRPr="00ED66C0" w:rsidRDefault="00ED66C0" w:rsidP="00ED6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eastAsia="Times New Roman" w:hAnsi="Courier New" w:cs="Courier New"/>
          <w:noProof/>
          <w:sz w:val="16"/>
          <w:lang w:eastAsia="en-GB"/>
        </w:rPr>
      </w:pPr>
    </w:p>
    <w:p w14:paraId="7F84E601" w14:textId="1D7F73F5" w:rsidR="00ED66C0" w:rsidRDefault="00ED66C0" w:rsidP="00ED66C0">
      <w:pPr>
        <w:spacing w:beforeLines="50" w:before="120"/>
      </w:pPr>
      <w:r>
        <w:t xml:space="preserve">UE can report a switching period for switching from A+B to C+D, which is different from the default </w:t>
      </w:r>
      <w:r w:rsidRPr="00ED66C0">
        <w:t>max {max(</w:t>
      </w:r>
      <w:proofErr w:type="spellStart"/>
      <w:r w:rsidRPr="00ED66C0">
        <w:t>Tswitch_A</w:t>
      </w:r>
      <w:proofErr w:type="spellEnd"/>
      <w:r w:rsidRPr="00ED66C0">
        <w:t xml:space="preserve">-C, </w:t>
      </w:r>
      <w:proofErr w:type="spellStart"/>
      <w:r w:rsidRPr="00ED66C0">
        <w:t>Tswitch_B</w:t>
      </w:r>
      <w:proofErr w:type="spellEnd"/>
      <w:r w:rsidRPr="00ED66C0">
        <w:t>-D), max(</w:t>
      </w:r>
      <w:proofErr w:type="spellStart"/>
      <w:r w:rsidRPr="00ED66C0">
        <w:t>Tswitch_A</w:t>
      </w:r>
      <w:proofErr w:type="spellEnd"/>
      <w:r w:rsidRPr="00ED66C0">
        <w:t xml:space="preserve">-D, </w:t>
      </w:r>
      <w:proofErr w:type="spellStart"/>
      <w:r w:rsidRPr="00ED66C0">
        <w:t>Tswitch_B</w:t>
      </w:r>
      <w:proofErr w:type="spellEnd"/>
      <w:r w:rsidRPr="00ED66C0">
        <w:t>-C)}</w:t>
      </w:r>
      <w:r>
        <w:t>.</w:t>
      </w:r>
    </w:p>
    <w:p w14:paraId="14667645" w14:textId="77777777" w:rsidR="00ED66C0" w:rsidRPr="00ED66C0" w:rsidRDefault="00ED66C0" w:rsidP="00ED66C0">
      <w:pPr>
        <w:keepNext/>
        <w:keepLines/>
        <w:pBdr>
          <w:top w:val="single" w:sz="4" w:space="1" w:color="auto"/>
          <w:left w:val="single" w:sz="4" w:space="4" w:color="auto"/>
          <w:bottom w:val="single" w:sz="4" w:space="1" w:color="auto"/>
          <w:right w:val="single" w:sz="4" w:space="4" w:color="auto"/>
        </w:pBdr>
        <w:spacing w:after="0"/>
        <w:ind w:left="284" w:hanging="284"/>
        <w:jc w:val="left"/>
        <w:textAlignment w:val="auto"/>
        <w:rPr>
          <w:rFonts w:eastAsia="Times New Roman" w:cs="Arial"/>
          <w:i/>
          <w:sz w:val="18"/>
          <w:szCs w:val="18"/>
          <w:lang w:val="fr-FR" w:eastAsia="fr-FR"/>
        </w:rPr>
      </w:pPr>
      <w:r w:rsidRPr="00ED66C0">
        <w:rPr>
          <w:rFonts w:eastAsia="Times New Roman" w:cs="Arial"/>
          <w:sz w:val="18"/>
          <w:szCs w:val="18"/>
          <w:lang w:val="fr-FR" w:eastAsia="fr-FR"/>
        </w:rPr>
        <w:t>-</w:t>
      </w:r>
      <w:r w:rsidRPr="00ED66C0">
        <w:rPr>
          <w:rFonts w:eastAsia="Times New Roman" w:cs="Arial"/>
          <w:sz w:val="18"/>
          <w:szCs w:val="18"/>
          <w:lang w:val="fr-FR" w:eastAsia="fr-FR"/>
        </w:rPr>
        <w:tab/>
      </w:r>
      <w:r w:rsidRPr="00ED66C0">
        <w:rPr>
          <w:rFonts w:eastAsia="Times New Roman" w:cs="Arial"/>
          <w:i/>
          <w:sz w:val="18"/>
          <w:szCs w:val="18"/>
          <w:lang w:val="fr-FR" w:eastAsia="fr-FR"/>
        </w:rPr>
        <w:t>switchingAdditionalPeriodDualUL-r18</w:t>
      </w:r>
      <w:r w:rsidRPr="00ED66C0">
        <w:rPr>
          <w:rFonts w:eastAsia="Times New Roman" w:cs="Arial"/>
          <w:sz w:val="18"/>
          <w:szCs w:val="18"/>
          <w:lang w:val="fr-FR" w:eastAsia="fr-FR"/>
        </w:rPr>
        <w:t xml:space="preserve"> </w:t>
      </w:r>
      <w:proofErr w:type="spellStart"/>
      <w:r w:rsidRPr="00ED66C0">
        <w:rPr>
          <w:rFonts w:eastAsia="Times New Roman" w:cs="Arial"/>
          <w:sz w:val="18"/>
          <w:szCs w:val="18"/>
          <w:lang w:val="fr-FR" w:eastAsia="fr-FR"/>
        </w:rPr>
        <w:t>indicateds</w:t>
      </w:r>
      <w:proofErr w:type="spellEnd"/>
      <w:r w:rsidRPr="00ED66C0">
        <w:rPr>
          <w:rFonts w:eastAsia="Times New Roman" w:cs="Arial"/>
          <w:sz w:val="18"/>
          <w:szCs w:val="18"/>
          <w:lang w:val="fr-FR" w:eastAsia="fr-FR"/>
        </w:rPr>
        <w:t xml:space="preserve"> the </w:t>
      </w:r>
      <w:proofErr w:type="spellStart"/>
      <w:r w:rsidRPr="00ED66C0">
        <w:rPr>
          <w:rFonts w:eastAsia="Times New Roman" w:cs="Arial"/>
          <w:sz w:val="18"/>
          <w:szCs w:val="18"/>
          <w:lang w:val="fr-FR" w:eastAsia="fr-FR"/>
        </w:rPr>
        <w:t>length</w:t>
      </w:r>
      <w:proofErr w:type="spellEnd"/>
      <w:r w:rsidRPr="00ED66C0">
        <w:rPr>
          <w:rFonts w:eastAsia="Times New Roman" w:cs="Arial"/>
          <w:sz w:val="18"/>
          <w:szCs w:val="18"/>
          <w:lang w:val="fr-FR" w:eastAsia="fr-FR"/>
        </w:rPr>
        <w:t xml:space="preserve"> of </w:t>
      </w:r>
      <w:proofErr w:type="spellStart"/>
      <w:r w:rsidRPr="00ED66C0">
        <w:rPr>
          <w:rFonts w:eastAsia="Times New Roman" w:cs="Arial"/>
          <w:sz w:val="18"/>
          <w:szCs w:val="18"/>
          <w:lang w:val="fr-FR" w:eastAsia="fr-FR"/>
        </w:rPr>
        <w:t>switching</w:t>
      </w:r>
      <w:proofErr w:type="spellEnd"/>
      <w:r w:rsidRPr="00ED66C0">
        <w:rPr>
          <w:rFonts w:eastAsia="Times New Roman" w:cs="Arial"/>
          <w:sz w:val="18"/>
          <w:szCs w:val="18"/>
          <w:lang w:val="fr-FR" w:eastAsia="fr-FR"/>
        </w:rPr>
        <w:t xml:space="preserve"> </w:t>
      </w:r>
      <w:proofErr w:type="spellStart"/>
      <w:r w:rsidRPr="00ED66C0">
        <w:rPr>
          <w:rFonts w:eastAsia="Times New Roman" w:cs="Arial"/>
          <w:sz w:val="18"/>
          <w:szCs w:val="18"/>
          <w:lang w:val="fr-FR" w:eastAsia="fr-FR"/>
        </w:rPr>
        <w:t>period</w:t>
      </w:r>
      <w:proofErr w:type="spellEnd"/>
      <w:r w:rsidRPr="00ED66C0">
        <w:rPr>
          <w:rFonts w:eastAsia="Times New Roman" w:cs="Arial"/>
          <w:sz w:val="18"/>
          <w:szCs w:val="18"/>
          <w:lang w:val="fr-FR" w:eastAsia="fr-FR"/>
        </w:rPr>
        <w:t xml:space="preserve"> for </w:t>
      </w:r>
      <w:proofErr w:type="spellStart"/>
      <w:r w:rsidRPr="00ED66C0">
        <w:rPr>
          <w:rFonts w:eastAsia="Times New Roman" w:cs="Arial"/>
          <w:sz w:val="18"/>
          <w:szCs w:val="18"/>
          <w:lang w:val="fr-FR" w:eastAsia="fr-FR"/>
        </w:rPr>
        <w:t>switching</w:t>
      </w:r>
      <w:proofErr w:type="spellEnd"/>
      <w:r w:rsidRPr="00ED66C0">
        <w:rPr>
          <w:rFonts w:eastAsia="Times New Roman" w:cs="Arial"/>
          <w:sz w:val="18"/>
          <w:szCs w:val="18"/>
          <w:lang w:val="fr-FR" w:eastAsia="fr-FR"/>
        </w:rPr>
        <w:t xml:space="preserve"> </w:t>
      </w:r>
      <w:proofErr w:type="spellStart"/>
      <w:r w:rsidRPr="00ED66C0">
        <w:rPr>
          <w:rFonts w:eastAsia="Times New Roman" w:cs="Arial"/>
          <w:sz w:val="18"/>
          <w:szCs w:val="18"/>
          <w:lang w:val="fr-FR" w:eastAsia="fr-FR"/>
        </w:rPr>
        <w:t>between</w:t>
      </w:r>
      <w:proofErr w:type="spellEnd"/>
      <w:r w:rsidRPr="00ED66C0">
        <w:rPr>
          <w:rFonts w:eastAsia="Times New Roman" w:cs="Arial"/>
          <w:sz w:val="18"/>
          <w:szCs w:val="18"/>
          <w:lang w:val="fr-FR" w:eastAsia="fr-FR"/>
        </w:rPr>
        <w:t xml:space="preserve"> one band pair </w:t>
      </w:r>
      <w:proofErr w:type="spellStart"/>
      <w:r w:rsidRPr="00ED66C0">
        <w:rPr>
          <w:rFonts w:eastAsia="Times New Roman" w:cs="Arial"/>
          <w:sz w:val="18"/>
          <w:szCs w:val="18"/>
          <w:lang w:val="fr-FR" w:eastAsia="fr-FR"/>
        </w:rPr>
        <w:t>indicated</w:t>
      </w:r>
      <w:proofErr w:type="spellEnd"/>
      <w:r w:rsidRPr="00ED66C0">
        <w:rPr>
          <w:rFonts w:eastAsia="Times New Roman" w:cs="Arial"/>
          <w:sz w:val="18"/>
          <w:szCs w:val="18"/>
          <w:lang w:val="fr-FR" w:eastAsia="fr-FR"/>
        </w:rPr>
        <w:t xml:space="preserve"> by </w:t>
      </w:r>
      <w:r w:rsidRPr="00ED66C0">
        <w:rPr>
          <w:rFonts w:eastAsia="Times New Roman" w:cs="Arial"/>
          <w:i/>
          <w:sz w:val="18"/>
          <w:szCs w:val="18"/>
          <w:lang w:val="fr-FR" w:eastAsia="fr-FR"/>
        </w:rPr>
        <w:t>bandPairIndex1-r18</w:t>
      </w:r>
      <w:r w:rsidRPr="00ED66C0">
        <w:rPr>
          <w:rFonts w:eastAsia="Times New Roman" w:cs="Arial"/>
          <w:sz w:val="18"/>
          <w:szCs w:val="18"/>
          <w:lang w:val="fr-FR" w:eastAsia="fr-FR"/>
        </w:rPr>
        <w:t xml:space="preserve"> and </w:t>
      </w:r>
      <w:proofErr w:type="spellStart"/>
      <w:r w:rsidRPr="00ED66C0">
        <w:rPr>
          <w:rFonts w:eastAsia="Times New Roman" w:cs="Arial"/>
          <w:sz w:val="18"/>
          <w:szCs w:val="18"/>
          <w:lang w:val="fr-FR" w:eastAsia="fr-FR"/>
        </w:rPr>
        <w:t>another</w:t>
      </w:r>
      <w:proofErr w:type="spellEnd"/>
      <w:r w:rsidRPr="00ED66C0">
        <w:rPr>
          <w:rFonts w:eastAsia="Times New Roman" w:cs="Arial"/>
          <w:sz w:val="18"/>
          <w:szCs w:val="18"/>
          <w:lang w:val="fr-FR" w:eastAsia="fr-FR"/>
        </w:rPr>
        <w:t xml:space="preserve"> band pair </w:t>
      </w:r>
      <w:proofErr w:type="spellStart"/>
      <w:r w:rsidRPr="00ED66C0">
        <w:rPr>
          <w:rFonts w:eastAsia="Times New Roman" w:cs="Arial"/>
          <w:sz w:val="18"/>
          <w:szCs w:val="18"/>
          <w:lang w:val="fr-FR" w:eastAsia="fr-FR"/>
        </w:rPr>
        <w:t>indicated</w:t>
      </w:r>
      <w:proofErr w:type="spellEnd"/>
      <w:r w:rsidRPr="00ED66C0">
        <w:rPr>
          <w:rFonts w:eastAsia="Times New Roman" w:cs="Arial"/>
          <w:sz w:val="18"/>
          <w:szCs w:val="18"/>
          <w:lang w:val="fr-FR" w:eastAsia="fr-FR"/>
        </w:rPr>
        <w:t xml:space="preserve"> by </w:t>
      </w:r>
      <w:r w:rsidRPr="00ED66C0">
        <w:rPr>
          <w:rFonts w:eastAsia="Times New Roman" w:cs="Arial"/>
          <w:i/>
          <w:sz w:val="18"/>
          <w:szCs w:val="18"/>
          <w:lang w:val="fr-FR" w:eastAsia="fr-FR"/>
        </w:rPr>
        <w:t xml:space="preserve">bandPairIndex2-r18 </w:t>
      </w:r>
      <w:r w:rsidRPr="00ED66C0">
        <w:rPr>
          <w:rFonts w:eastAsia="Times New Roman" w:cs="Arial"/>
          <w:sz w:val="18"/>
          <w:szCs w:val="18"/>
          <w:lang w:val="fr-FR" w:eastAsia="fr-FR"/>
        </w:rPr>
        <w:t xml:space="preserve">or </w:t>
      </w:r>
      <w:proofErr w:type="spellStart"/>
      <w:r w:rsidRPr="00ED66C0">
        <w:rPr>
          <w:rFonts w:eastAsia="Times New Roman" w:cs="Arial"/>
          <w:sz w:val="18"/>
          <w:szCs w:val="18"/>
          <w:lang w:val="fr-FR" w:eastAsia="fr-FR"/>
        </w:rPr>
        <w:t>another</w:t>
      </w:r>
      <w:proofErr w:type="spellEnd"/>
      <w:r w:rsidRPr="00ED66C0">
        <w:rPr>
          <w:rFonts w:eastAsia="Times New Roman" w:cs="Arial"/>
          <w:sz w:val="18"/>
          <w:szCs w:val="18"/>
          <w:lang w:val="fr-FR" w:eastAsia="fr-FR"/>
        </w:rPr>
        <w:t xml:space="preserve"> band </w:t>
      </w:r>
      <w:proofErr w:type="spellStart"/>
      <w:r w:rsidRPr="00ED66C0">
        <w:rPr>
          <w:rFonts w:eastAsia="Times New Roman" w:cs="Arial"/>
          <w:sz w:val="18"/>
          <w:szCs w:val="18"/>
          <w:lang w:val="fr-FR" w:eastAsia="fr-FR"/>
        </w:rPr>
        <w:t>indicated</w:t>
      </w:r>
      <w:proofErr w:type="spellEnd"/>
      <w:r w:rsidRPr="00ED66C0">
        <w:rPr>
          <w:rFonts w:eastAsia="Times New Roman" w:cs="Arial"/>
          <w:sz w:val="18"/>
          <w:szCs w:val="18"/>
          <w:lang w:val="fr-FR" w:eastAsia="fr-FR"/>
        </w:rPr>
        <w:t xml:space="preserve"> by </w:t>
      </w:r>
      <w:r w:rsidRPr="00ED66C0">
        <w:rPr>
          <w:rFonts w:eastAsia="Times New Roman" w:cs="Arial"/>
          <w:i/>
          <w:sz w:val="18"/>
          <w:szCs w:val="18"/>
          <w:lang w:val="fr-FR" w:eastAsia="fr-FR"/>
        </w:rPr>
        <w:t>bandIndex-r18.</w:t>
      </w:r>
    </w:p>
    <w:p w14:paraId="62732E93" w14:textId="64A59E67" w:rsidR="00ED66C0" w:rsidRDefault="00ED66C0" w:rsidP="00ED66C0">
      <w:pPr>
        <w:spacing w:beforeLines="50" w:before="120"/>
      </w:pPr>
      <w:r>
        <w:rPr>
          <w:rFonts w:hint="eastAsia"/>
        </w:rPr>
        <w:t>I</w:t>
      </w:r>
      <w:r>
        <w:t xml:space="preserve">.e., this field can be used </w:t>
      </w:r>
    </w:p>
    <w:p w14:paraId="54D1096C" w14:textId="3FDB3A1E" w:rsidR="00ED66C0" w:rsidRDefault="00ED66C0" w:rsidP="007858D7">
      <w:pPr>
        <w:pStyle w:val="af7"/>
        <w:numPr>
          <w:ilvl w:val="0"/>
          <w:numId w:val="15"/>
        </w:numPr>
        <w:spacing w:beforeLines="50" w:before="120"/>
      </w:pPr>
      <w:r>
        <w:t>either when the switching period is larger than the default one, i.e., original reason to introduce this field as requested in R4-2310495</w:t>
      </w:r>
    </w:p>
    <w:p w14:paraId="0C174645" w14:textId="09E38A3A" w:rsidR="00ED66C0" w:rsidRDefault="00ED66C0" w:rsidP="007858D7">
      <w:pPr>
        <w:pStyle w:val="af7"/>
        <w:numPr>
          <w:ilvl w:val="0"/>
          <w:numId w:val="15"/>
        </w:numPr>
        <w:spacing w:beforeLines="50" w:before="120"/>
      </w:pPr>
      <w:r>
        <w:t xml:space="preserve">or when the switching period equals to </w:t>
      </w:r>
      <w:r w:rsidRPr="00ED66C0">
        <w:t>min {max(</w:t>
      </w:r>
      <w:proofErr w:type="spellStart"/>
      <w:r w:rsidRPr="00ED66C0">
        <w:t>Tswitch_A</w:t>
      </w:r>
      <w:proofErr w:type="spellEnd"/>
      <w:r w:rsidRPr="00ED66C0">
        <w:t xml:space="preserve">-C, </w:t>
      </w:r>
      <w:proofErr w:type="spellStart"/>
      <w:r w:rsidRPr="00ED66C0">
        <w:t>Tswitch_B</w:t>
      </w:r>
      <w:proofErr w:type="spellEnd"/>
      <w:r w:rsidRPr="00ED66C0">
        <w:t>-D), max(</w:t>
      </w:r>
      <w:proofErr w:type="spellStart"/>
      <w:r w:rsidRPr="00ED66C0">
        <w:t>Tswitch_A</w:t>
      </w:r>
      <w:proofErr w:type="spellEnd"/>
      <w:r w:rsidRPr="00ED66C0">
        <w:t xml:space="preserve">-D, </w:t>
      </w:r>
      <w:proofErr w:type="spellStart"/>
      <w:r w:rsidRPr="00ED66C0">
        <w:t>Tswitch_B</w:t>
      </w:r>
      <w:proofErr w:type="spellEnd"/>
      <w:r w:rsidRPr="00ED66C0">
        <w:t>-C)}</w:t>
      </w:r>
      <w:r>
        <w:t>, as requested in R4-2317609</w:t>
      </w:r>
    </w:p>
    <w:p w14:paraId="5731248B" w14:textId="1386FB90" w:rsidR="00ED66C0" w:rsidRDefault="00ED66C0" w:rsidP="00ED66C0">
      <w:pPr>
        <w:spacing w:beforeLines="50" w:before="120"/>
      </w:pPr>
      <w:r>
        <w:rPr>
          <w:rFonts w:hint="eastAsia"/>
        </w:rPr>
        <w:t>T</w:t>
      </w:r>
      <w:r>
        <w:t xml:space="preserve">he only left issue is whether to put restriction to the field of </w:t>
      </w:r>
      <w:r w:rsidRPr="00ED66C0">
        <w:t>switchingAdditionalPeriodDualUL-r18</w:t>
      </w:r>
      <w:r>
        <w:t>.</w:t>
      </w:r>
    </w:p>
    <w:p w14:paraId="21B0B674" w14:textId="3B0DF665" w:rsidR="00ED66C0" w:rsidRPr="00ED66C0" w:rsidRDefault="00ED66C0" w:rsidP="00ED66C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59163704"/>
      <w:r>
        <w:rPr>
          <w:rFonts w:hint="eastAsia"/>
        </w:rPr>
        <w:t>R</w:t>
      </w:r>
      <w:r>
        <w:t xml:space="preserve">ely on </w:t>
      </w:r>
      <w:r w:rsidRPr="00ED66C0">
        <w:rPr>
          <w:i/>
          <w:iCs/>
        </w:rPr>
        <w:t>switchingAdditionalPeriodDualUL-r18</w:t>
      </w:r>
      <w:r>
        <w:t xml:space="preserve"> to report </w:t>
      </w:r>
      <w:r w:rsidRPr="00ED66C0">
        <w:t>min {max(</w:t>
      </w:r>
      <w:proofErr w:type="spellStart"/>
      <w:r w:rsidRPr="00ED66C0">
        <w:t>Tswitch_A</w:t>
      </w:r>
      <w:proofErr w:type="spellEnd"/>
      <w:r w:rsidRPr="00ED66C0">
        <w:t xml:space="preserve">-C, </w:t>
      </w:r>
      <w:proofErr w:type="spellStart"/>
      <w:r w:rsidRPr="00ED66C0">
        <w:t>Tswitch_B</w:t>
      </w:r>
      <w:proofErr w:type="spellEnd"/>
      <w:r w:rsidRPr="00ED66C0">
        <w:t>-D), max(</w:t>
      </w:r>
      <w:proofErr w:type="spellStart"/>
      <w:r w:rsidRPr="00ED66C0">
        <w:t>Tswitch_A</w:t>
      </w:r>
      <w:proofErr w:type="spellEnd"/>
      <w:r w:rsidRPr="00ED66C0">
        <w:t xml:space="preserve">-D, </w:t>
      </w:r>
      <w:proofErr w:type="spellStart"/>
      <w:r w:rsidRPr="00ED66C0">
        <w:t>Tswitch_B</w:t>
      </w:r>
      <w:proofErr w:type="spellEnd"/>
      <w:r w:rsidRPr="00ED66C0">
        <w:t>-C)}</w:t>
      </w:r>
      <w:r w:rsidR="00A53487">
        <w:t>.</w:t>
      </w:r>
      <w:bookmarkEnd w:id="6"/>
    </w:p>
    <w:p w14:paraId="518F313B" w14:textId="21B25FB4" w:rsidR="00ED66C0" w:rsidRPr="00ED66C0" w:rsidRDefault="00ED66C0" w:rsidP="00ED66C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59163705"/>
      <w:r>
        <w:rPr>
          <w:rFonts w:hint="eastAsia"/>
        </w:rPr>
        <w:t>R</w:t>
      </w:r>
      <w:r>
        <w:t xml:space="preserve">2 clarify in 306 that when </w:t>
      </w:r>
      <w:r w:rsidRPr="00ED66C0">
        <w:rPr>
          <w:i/>
          <w:iCs/>
        </w:rPr>
        <w:t>switchingAdditionalPeriodDualUL-r18</w:t>
      </w:r>
      <w:r>
        <w:t xml:space="preserve"> is used to report </w:t>
      </w:r>
      <w:r w:rsidRPr="00ED66C0">
        <w:t>min {max(</w:t>
      </w:r>
      <w:proofErr w:type="spellStart"/>
      <w:r w:rsidRPr="00ED66C0">
        <w:t>Tswitch_A</w:t>
      </w:r>
      <w:proofErr w:type="spellEnd"/>
      <w:r w:rsidRPr="00ED66C0">
        <w:t xml:space="preserve">-C, </w:t>
      </w:r>
      <w:proofErr w:type="spellStart"/>
      <w:r w:rsidRPr="00ED66C0">
        <w:t>Tswitch_B</w:t>
      </w:r>
      <w:proofErr w:type="spellEnd"/>
      <w:r w:rsidRPr="00ED66C0">
        <w:t>-D), max(</w:t>
      </w:r>
      <w:proofErr w:type="spellStart"/>
      <w:r w:rsidRPr="00ED66C0">
        <w:t>Tswitch_A</w:t>
      </w:r>
      <w:proofErr w:type="spellEnd"/>
      <w:r w:rsidRPr="00ED66C0">
        <w:t xml:space="preserve">-D, </w:t>
      </w:r>
      <w:proofErr w:type="spellStart"/>
      <w:r w:rsidRPr="00ED66C0">
        <w:t>Tswitch_B</w:t>
      </w:r>
      <w:proofErr w:type="spellEnd"/>
      <w:r w:rsidRPr="00ED66C0">
        <w:t>-C)}, the default max {max(</w:t>
      </w:r>
      <w:proofErr w:type="spellStart"/>
      <w:r w:rsidRPr="00ED66C0">
        <w:t>Tswitch_A</w:t>
      </w:r>
      <w:proofErr w:type="spellEnd"/>
      <w:r w:rsidRPr="00ED66C0">
        <w:t xml:space="preserve">-C, </w:t>
      </w:r>
      <w:proofErr w:type="spellStart"/>
      <w:r w:rsidRPr="00ED66C0">
        <w:t>Tswitch_B</w:t>
      </w:r>
      <w:proofErr w:type="spellEnd"/>
      <w:r w:rsidRPr="00ED66C0">
        <w:t>-D), max(</w:t>
      </w:r>
      <w:proofErr w:type="spellStart"/>
      <w:r w:rsidRPr="00ED66C0">
        <w:t>Tswitch_A</w:t>
      </w:r>
      <w:proofErr w:type="spellEnd"/>
      <w:r w:rsidRPr="00ED66C0">
        <w:t xml:space="preserve">-D, </w:t>
      </w:r>
      <w:proofErr w:type="spellStart"/>
      <w:r w:rsidRPr="00ED66C0">
        <w:t>Tswitch_B</w:t>
      </w:r>
      <w:proofErr w:type="spellEnd"/>
      <w:r w:rsidRPr="00ED66C0">
        <w:t>-C)}</w:t>
      </w:r>
      <w:r w:rsidRPr="00ED66C0">
        <w:rPr>
          <w:rFonts w:hint="eastAsia"/>
        </w:rPr>
        <w:t xml:space="preserve"> </w:t>
      </w:r>
      <w:r w:rsidRPr="00ED66C0">
        <w:t>is also applicable (but for different switching cases, as stated in R4-2317609)</w:t>
      </w:r>
      <w:r w:rsidR="00A53487">
        <w:t>.</w:t>
      </w:r>
      <w:bookmarkEnd w:id="7"/>
    </w:p>
    <w:p w14:paraId="55E499B0" w14:textId="03499C25" w:rsidR="00ED66C0" w:rsidRPr="00ED66C0" w:rsidRDefault="00ED66C0" w:rsidP="00ED66C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59163706"/>
      <w:r>
        <w:rPr>
          <w:rFonts w:hint="eastAsia"/>
        </w:rPr>
        <w:t>R</w:t>
      </w:r>
      <w:r>
        <w:t xml:space="preserve">2 clarify in 306 that when </w:t>
      </w:r>
      <w:r w:rsidRPr="00ED66C0">
        <w:rPr>
          <w:i/>
          <w:iCs/>
        </w:rPr>
        <w:t>switchingAdditionalPeriodDualUL-r18</w:t>
      </w:r>
      <w:r>
        <w:t xml:space="preserve"> is used to report a value larger than </w:t>
      </w:r>
      <w:r w:rsidRPr="00ED66C0">
        <w:t>max(</w:t>
      </w:r>
      <w:proofErr w:type="spellStart"/>
      <w:r w:rsidRPr="00ED66C0">
        <w:t>Tswitch_A</w:t>
      </w:r>
      <w:proofErr w:type="spellEnd"/>
      <w:r w:rsidRPr="00ED66C0">
        <w:t xml:space="preserve">-D, </w:t>
      </w:r>
      <w:proofErr w:type="spellStart"/>
      <w:r w:rsidRPr="00ED66C0">
        <w:t>Tswitch_B</w:t>
      </w:r>
      <w:proofErr w:type="spellEnd"/>
      <w:r w:rsidRPr="00ED66C0">
        <w:t>-C)}, the default max {max(</w:t>
      </w:r>
      <w:proofErr w:type="spellStart"/>
      <w:r w:rsidRPr="00ED66C0">
        <w:t>Tswitch_A</w:t>
      </w:r>
      <w:proofErr w:type="spellEnd"/>
      <w:r w:rsidRPr="00ED66C0">
        <w:t xml:space="preserve">-C, </w:t>
      </w:r>
      <w:proofErr w:type="spellStart"/>
      <w:r w:rsidRPr="00ED66C0">
        <w:t>Tswitch_B</w:t>
      </w:r>
      <w:proofErr w:type="spellEnd"/>
      <w:r w:rsidRPr="00ED66C0">
        <w:t>-D), max(</w:t>
      </w:r>
      <w:proofErr w:type="spellStart"/>
      <w:r w:rsidRPr="00ED66C0">
        <w:t>Tswitch_A</w:t>
      </w:r>
      <w:proofErr w:type="spellEnd"/>
      <w:r w:rsidRPr="00ED66C0">
        <w:t xml:space="preserve">-D, </w:t>
      </w:r>
      <w:proofErr w:type="spellStart"/>
      <w:r w:rsidRPr="00ED66C0">
        <w:t>Tswitch_B</w:t>
      </w:r>
      <w:proofErr w:type="spellEnd"/>
      <w:r w:rsidRPr="00ED66C0">
        <w:t>-C)}</w:t>
      </w:r>
      <w:r w:rsidRPr="00ED66C0">
        <w:rPr>
          <w:rFonts w:hint="eastAsia"/>
        </w:rPr>
        <w:t xml:space="preserve"> </w:t>
      </w:r>
      <w:r w:rsidRPr="00ED66C0">
        <w:t>is not applicable.</w:t>
      </w:r>
      <w:bookmarkEnd w:id="8"/>
    </w:p>
    <w:p w14:paraId="299661FD" w14:textId="6D6D191B" w:rsidR="006C3A75" w:rsidRDefault="0063590F" w:rsidP="00ED66C0">
      <w:r>
        <w:t xml:space="preserve"> </w:t>
      </w:r>
    </w:p>
    <w:p w14:paraId="121B23D8" w14:textId="77777777" w:rsidR="00D0573B" w:rsidRDefault="00D0573B">
      <w:pPr>
        <w:pStyle w:val="1"/>
      </w:pPr>
      <w:bookmarkStart w:id="9" w:name="_Toc130285439"/>
      <w:bookmarkStart w:id="10" w:name="_Toc130285440"/>
      <w:bookmarkStart w:id="11" w:name="_Toc130285457"/>
      <w:bookmarkStart w:id="12" w:name="_Toc130285467"/>
      <w:bookmarkStart w:id="13" w:name="_Toc130285468"/>
      <w:bookmarkStart w:id="14" w:name="_Toc130285478"/>
      <w:bookmarkStart w:id="15" w:name="_Toc130285494"/>
      <w:bookmarkStart w:id="16" w:name="_Toc130285510"/>
      <w:bookmarkStart w:id="17" w:name="_Toc130285526"/>
      <w:bookmarkStart w:id="18" w:name="_Toc130285542"/>
      <w:bookmarkStart w:id="19" w:name="_Toc130285552"/>
      <w:bookmarkStart w:id="20" w:name="_Toc130285553"/>
      <w:bookmarkStart w:id="21" w:name="_Toc130285554"/>
      <w:bookmarkStart w:id="22" w:name="_Toc130285555"/>
      <w:bookmarkStart w:id="23" w:name="_Toc130285556"/>
      <w:bookmarkStart w:id="24" w:name="_Toc130285557"/>
      <w:bookmarkStart w:id="25" w:name="_Toc130285558"/>
      <w:bookmarkStart w:id="26" w:name="_Toc130285566"/>
      <w:bookmarkStart w:id="27" w:name="_Toc130285567"/>
      <w:bookmarkStart w:id="28" w:name="_Toc130285568"/>
      <w:bookmarkStart w:id="29" w:name="_Toc130285569"/>
      <w:bookmarkStart w:id="30" w:name="_Toc130285570"/>
      <w:bookmarkStart w:id="31" w:name="_Toc130285571"/>
      <w:bookmarkStart w:id="32" w:name="_Toc130285572"/>
      <w:bookmarkStart w:id="33" w:name="_Toc130285573"/>
      <w:bookmarkStart w:id="34" w:name="_Toc130285574"/>
      <w:bookmarkStart w:id="35" w:name="_Toc130285575"/>
      <w:bookmarkStart w:id="36" w:name="_Toc130285588"/>
      <w:bookmarkStart w:id="37" w:name="_Toc130285589"/>
      <w:bookmarkStart w:id="38" w:name="_Toc130285590"/>
      <w:bookmarkStart w:id="39" w:name="_Toc130285591"/>
      <w:bookmarkStart w:id="40" w:name="_Toc130285592"/>
      <w:bookmarkStart w:id="41" w:name="_Toc130285593"/>
      <w:bookmarkStart w:id="42" w:name="_Toc130285594"/>
      <w:bookmarkStart w:id="43" w:name="_Toc130285595"/>
      <w:bookmarkStart w:id="44" w:name="_Toc130285596"/>
      <w:bookmarkStart w:id="45" w:name="_Toc130285597"/>
      <w:bookmarkStart w:id="46" w:name="_Toc130285598"/>
      <w:bookmarkStart w:id="47" w:name="_Toc130285599"/>
      <w:bookmarkStart w:id="48" w:name="_Toc130285600"/>
      <w:bookmarkStart w:id="49" w:name="_Toc130285601"/>
      <w:bookmarkStart w:id="50" w:name="_Toc130285602"/>
      <w:bookmarkStart w:id="51" w:name="_Toc130285603"/>
      <w:bookmarkStart w:id="52" w:name="_Toc130285604"/>
      <w:bookmarkStart w:id="53" w:name="_Toc130285605"/>
      <w:bookmarkStart w:id="54" w:name="_Toc130285606"/>
      <w:bookmarkStart w:id="55" w:name="_Toc130285607"/>
      <w:bookmarkStart w:id="56" w:name="_Toc130285608"/>
      <w:bookmarkStart w:id="57" w:name="_Toc130285609"/>
      <w:bookmarkStart w:id="58" w:name="_Toc130285610"/>
      <w:bookmarkStart w:id="59" w:name="_Toc130285611"/>
      <w:bookmarkStart w:id="60" w:name="_Toc130285612"/>
      <w:bookmarkStart w:id="61" w:name="_Toc130285613"/>
      <w:bookmarkStart w:id="62" w:name="_Toc130285614"/>
      <w:bookmarkStart w:id="63" w:name="_Toc130285615"/>
      <w:bookmarkStart w:id="64" w:name="_Toc122613820"/>
      <w:bookmarkStart w:id="65" w:name="_Toc122614375"/>
      <w:bookmarkStart w:id="66" w:name="_Toc122613821"/>
      <w:bookmarkStart w:id="67" w:name="_Toc122614376"/>
      <w:bookmarkStart w:id="68" w:name="_Toc122613822"/>
      <w:bookmarkStart w:id="69" w:name="_Toc122614377"/>
      <w:bookmarkStart w:id="70" w:name="_Toc122613823"/>
      <w:bookmarkStart w:id="71" w:name="_Toc122614378"/>
      <w:bookmarkStart w:id="72" w:name="_Toc122613824"/>
      <w:bookmarkStart w:id="73" w:name="_Toc122614379"/>
      <w:bookmarkStart w:id="74" w:name="_Toc122613825"/>
      <w:bookmarkStart w:id="75" w:name="_Toc122614380"/>
      <w:bookmarkStart w:id="76" w:name="_Toc122613826"/>
      <w:bookmarkStart w:id="77" w:name="_Toc122614381"/>
      <w:bookmarkStart w:id="78" w:name="_Toc122613827"/>
      <w:bookmarkStart w:id="79" w:name="_Toc122614382"/>
      <w:bookmarkStart w:id="80" w:name="_Toc122613828"/>
      <w:bookmarkStart w:id="81" w:name="_Toc122614383"/>
      <w:bookmarkStart w:id="82" w:name="_Toc122613829"/>
      <w:bookmarkStart w:id="83" w:name="_Toc122614384"/>
      <w:bookmarkStart w:id="84" w:name="_Toc122613830"/>
      <w:bookmarkStart w:id="85" w:name="_Toc122614385"/>
      <w:bookmarkStart w:id="86" w:name="_Toc122613831"/>
      <w:bookmarkStart w:id="87" w:name="_Toc122614386"/>
      <w:bookmarkStart w:id="88" w:name="_Toc122613832"/>
      <w:bookmarkStart w:id="89" w:name="_Toc122614387"/>
      <w:bookmarkStart w:id="90" w:name="_Toc122613833"/>
      <w:bookmarkStart w:id="91" w:name="_Toc122614388"/>
      <w:bookmarkStart w:id="92" w:name="_Toc122613834"/>
      <w:bookmarkStart w:id="93" w:name="_Toc12261438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t>Conclusion</w:t>
      </w:r>
    </w:p>
    <w:p w14:paraId="363AC2BA" w14:textId="293756F6" w:rsidR="00D0573B" w:rsidRDefault="00D0573B">
      <w:r>
        <w:t>We have the following proposals:</w:t>
      </w:r>
    </w:p>
    <w:p w14:paraId="0AB64A68" w14:textId="77777777" w:rsidR="00A53487" w:rsidRDefault="00D0573B">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59163704" w:history="1">
        <w:r w:rsidR="00A53487" w:rsidRPr="00B61DF5">
          <w:rPr>
            <w:rStyle w:val="a5"/>
            <w:noProof/>
          </w:rPr>
          <w:t>Proposal 1</w:t>
        </w:r>
        <w:r w:rsidR="00A53487">
          <w:rPr>
            <w:rFonts w:asciiTheme="minorHAnsi" w:eastAsiaTheme="minorEastAsia" w:hAnsiTheme="minorHAnsi" w:cstheme="minorBidi"/>
            <w:b w:val="0"/>
            <w:noProof/>
            <w:kern w:val="2"/>
            <w:sz w:val="21"/>
            <w14:ligatures w14:val="standardContextual"/>
          </w:rPr>
          <w:tab/>
        </w:r>
        <w:r w:rsidR="00A53487" w:rsidRPr="00B61DF5">
          <w:rPr>
            <w:rStyle w:val="a5"/>
            <w:noProof/>
          </w:rPr>
          <w:t xml:space="preserve">Rely on </w:t>
        </w:r>
        <w:r w:rsidR="00A53487" w:rsidRPr="00B61DF5">
          <w:rPr>
            <w:rStyle w:val="a5"/>
            <w:i/>
            <w:iCs/>
            <w:noProof/>
          </w:rPr>
          <w:t>switchingAdditionalPeriodDualUL-r18</w:t>
        </w:r>
        <w:r w:rsidR="00A53487" w:rsidRPr="00B61DF5">
          <w:rPr>
            <w:rStyle w:val="a5"/>
            <w:noProof/>
          </w:rPr>
          <w:t xml:space="preserve"> to report min {max(Tswitch_A-C, Tswitch_B-D), max(Tswitch_A-D, Tswitch_B-C)}.</w:t>
        </w:r>
      </w:hyperlink>
    </w:p>
    <w:p w14:paraId="0E512784" w14:textId="77777777" w:rsidR="00A53487" w:rsidRDefault="00A53487">
      <w:pPr>
        <w:pStyle w:val="TOC1"/>
        <w:rPr>
          <w:rFonts w:asciiTheme="minorHAnsi" w:eastAsiaTheme="minorEastAsia" w:hAnsiTheme="minorHAnsi" w:cstheme="minorBidi"/>
          <w:b w:val="0"/>
          <w:noProof/>
          <w:kern w:val="2"/>
          <w:sz w:val="21"/>
          <w14:ligatures w14:val="standardContextual"/>
        </w:rPr>
      </w:pPr>
      <w:hyperlink w:anchor="_Toc159163705" w:history="1">
        <w:r w:rsidRPr="00B61DF5">
          <w:rPr>
            <w:rStyle w:val="a5"/>
            <w:noProof/>
          </w:rPr>
          <w:t>Proposal 2</w:t>
        </w:r>
        <w:r>
          <w:rPr>
            <w:rFonts w:asciiTheme="minorHAnsi" w:eastAsiaTheme="minorEastAsia" w:hAnsiTheme="minorHAnsi" w:cstheme="minorBidi"/>
            <w:b w:val="0"/>
            <w:noProof/>
            <w:kern w:val="2"/>
            <w:sz w:val="21"/>
            <w14:ligatures w14:val="standardContextual"/>
          </w:rPr>
          <w:tab/>
        </w:r>
        <w:r w:rsidRPr="00B61DF5">
          <w:rPr>
            <w:rStyle w:val="a5"/>
            <w:noProof/>
          </w:rPr>
          <w:t xml:space="preserve">R2 clarify in 306 that when </w:t>
        </w:r>
        <w:r w:rsidRPr="00B61DF5">
          <w:rPr>
            <w:rStyle w:val="a5"/>
            <w:i/>
            <w:iCs/>
            <w:noProof/>
          </w:rPr>
          <w:t>switchingAdditionalPeriodDualUL-r18</w:t>
        </w:r>
        <w:r w:rsidRPr="00B61DF5">
          <w:rPr>
            <w:rStyle w:val="a5"/>
            <w:noProof/>
          </w:rPr>
          <w:t xml:space="preserve"> is used to report min {max(Tswitch_A-C, Tswitch_B-D), max(Tswitch_A-D, Tswitch_B-C)}, the default max {max(Tswitch_A-C, Tswitch_B-D), max(Tswitch_A-D, Tswitch_B-C)} is also applicable (but for different switching cases, as stated in R4-2317609).</w:t>
        </w:r>
      </w:hyperlink>
    </w:p>
    <w:p w14:paraId="5A659B1D" w14:textId="77777777" w:rsidR="00A53487" w:rsidRDefault="00A53487">
      <w:pPr>
        <w:pStyle w:val="TOC1"/>
        <w:rPr>
          <w:rFonts w:asciiTheme="minorHAnsi" w:eastAsiaTheme="minorEastAsia" w:hAnsiTheme="minorHAnsi" w:cstheme="minorBidi"/>
          <w:b w:val="0"/>
          <w:noProof/>
          <w:kern w:val="2"/>
          <w:sz w:val="21"/>
          <w14:ligatures w14:val="standardContextual"/>
        </w:rPr>
      </w:pPr>
      <w:hyperlink w:anchor="_Toc159163706" w:history="1">
        <w:r w:rsidRPr="00B61DF5">
          <w:rPr>
            <w:rStyle w:val="a5"/>
            <w:noProof/>
          </w:rPr>
          <w:t>Proposal 3</w:t>
        </w:r>
        <w:r>
          <w:rPr>
            <w:rFonts w:asciiTheme="minorHAnsi" w:eastAsiaTheme="minorEastAsia" w:hAnsiTheme="minorHAnsi" w:cstheme="minorBidi"/>
            <w:b w:val="0"/>
            <w:noProof/>
            <w:kern w:val="2"/>
            <w:sz w:val="21"/>
            <w14:ligatures w14:val="standardContextual"/>
          </w:rPr>
          <w:tab/>
        </w:r>
        <w:r w:rsidRPr="00B61DF5">
          <w:rPr>
            <w:rStyle w:val="a5"/>
            <w:noProof/>
          </w:rPr>
          <w:t xml:space="preserve">R2 clarify in 306 that when </w:t>
        </w:r>
        <w:r w:rsidRPr="00B61DF5">
          <w:rPr>
            <w:rStyle w:val="a5"/>
            <w:i/>
            <w:iCs/>
            <w:noProof/>
          </w:rPr>
          <w:t>switchingAdditionalPeriodDualUL-r18</w:t>
        </w:r>
        <w:r w:rsidRPr="00B61DF5">
          <w:rPr>
            <w:rStyle w:val="a5"/>
            <w:noProof/>
          </w:rPr>
          <w:t xml:space="preserve"> is used to report a value larger than max(Tswitch_A-D, Tswitch_B-C)}, the default max {max(Tswitch_A-C, Tswitch_B-D), max(Tswitch_A-D, Tswitch_B-C)} is not applicable.</w:t>
        </w:r>
      </w:hyperlink>
    </w:p>
    <w:p w14:paraId="2F566ED3" w14:textId="06FC8F2A" w:rsidR="00D0573B" w:rsidRDefault="00D0573B">
      <w:pPr>
        <w:rPr>
          <w:b/>
          <w:bCs/>
        </w:rPr>
      </w:pPr>
      <w:r>
        <w:fldChar w:fldCharType="end"/>
      </w:r>
    </w:p>
    <w:p w14:paraId="69F6FEC8" w14:textId="77777777" w:rsidR="001170CE" w:rsidRPr="001170CE" w:rsidRDefault="001170CE" w:rsidP="00713C06">
      <w:pPr>
        <w:rPr>
          <w:lang w:val="en-US"/>
        </w:rPr>
      </w:pPr>
      <w:bookmarkStart w:id="94" w:name="_In-sequence_SDU_delivery"/>
      <w:bookmarkEnd w:id="94"/>
    </w:p>
    <w:sectPr w:rsidR="001170CE" w:rsidRPr="001170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1254" w14:textId="77777777" w:rsidR="00A17697" w:rsidRDefault="00A17697">
      <w:pPr>
        <w:spacing w:after="0"/>
      </w:pPr>
      <w:r>
        <w:separator/>
      </w:r>
    </w:p>
  </w:endnote>
  <w:endnote w:type="continuationSeparator" w:id="0">
    <w:p w14:paraId="5172F6D7" w14:textId="77777777" w:rsidR="00A17697" w:rsidRDefault="00A176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AACA9" w14:textId="77777777" w:rsidR="00A17697" w:rsidRDefault="00A17697">
      <w:pPr>
        <w:spacing w:after="0"/>
      </w:pPr>
      <w:r>
        <w:separator/>
      </w:r>
    </w:p>
  </w:footnote>
  <w:footnote w:type="continuationSeparator" w:id="0">
    <w:p w14:paraId="1A4E1A9B" w14:textId="77777777" w:rsidR="00A17697" w:rsidRDefault="00A176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0004F4"/>
    <w:multiLevelType w:val="hybridMultilevel"/>
    <w:tmpl w:val="6A56E730"/>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0"/>
  </w:num>
  <w:num w:numId="2" w16cid:durableId="2106264344">
    <w:abstractNumId w:val="9"/>
  </w:num>
  <w:num w:numId="3" w16cid:durableId="2058772509">
    <w:abstractNumId w:val="2"/>
  </w:num>
  <w:num w:numId="4" w16cid:durableId="1657027614">
    <w:abstractNumId w:val="6"/>
  </w:num>
  <w:num w:numId="5" w16cid:durableId="42143930">
    <w:abstractNumId w:val="1"/>
  </w:num>
  <w:num w:numId="6" w16cid:durableId="1820419331">
    <w:abstractNumId w:val="5"/>
  </w:num>
  <w:num w:numId="7" w16cid:durableId="2143577212">
    <w:abstractNumId w:val="4"/>
  </w:num>
  <w:num w:numId="8" w16cid:durableId="908924519">
    <w:abstractNumId w:val="7"/>
  </w:num>
  <w:num w:numId="9" w16cid:durableId="854926270">
    <w:abstractNumId w:val="14"/>
  </w:num>
  <w:num w:numId="10" w16cid:durableId="1525249853">
    <w:abstractNumId w:val="8"/>
  </w:num>
  <w:num w:numId="11" w16cid:durableId="863907421">
    <w:abstractNumId w:val="13"/>
  </w:num>
  <w:num w:numId="12" w16cid:durableId="1569801296">
    <w:abstractNumId w:val="10"/>
  </w:num>
  <w:num w:numId="13" w16cid:durableId="832069413">
    <w:abstractNumId w:val="11"/>
  </w:num>
  <w:num w:numId="14" w16cid:durableId="1186401110">
    <w:abstractNumId w:val="3"/>
  </w:num>
  <w:num w:numId="15" w16cid:durableId="33064694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64FALAv4AU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16840"/>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5A"/>
    <w:rsid w:val="0006487E"/>
    <w:rsid w:val="00065E1A"/>
    <w:rsid w:val="000713F8"/>
    <w:rsid w:val="00071811"/>
    <w:rsid w:val="00072DF8"/>
    <w:rsid w:val="000738F4"/>
    <w:rsid w:val="00073B71"/>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6C6"/>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3D26"/>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2"/>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1193"/>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274"/>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0A5"/>
    <w:rsid w:val="001E1805"/>
    <w:rsid w:val="001E283B"/>
    <w:rsid w:val="001E4464"/>
    <w:rsid w:val="001E4A3A"/>
    <w:rsid w:val="001E4AA5"/>
    <w:rsid w:val="001E567A"/>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2EF5"/>
    <w:rsid w:val="00203F96"/>
    <w:rsid w:val="00204165"/>
    <w:rsid w:val="00205303"/>
    <w:rsid w:val="00205D63"/>
    <w:rsid w:val="002069B2"/>
    <w:rsid w:val="00206C36"/>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331"/>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0EDA"/>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3371"/>
    <w:rsid w:val="00353FF6"/>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7E0"/>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25D9"/>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2C54"/>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55C5"/>
    <w:rsid w:val="004A64FA"/>
    <w:rsid w:val="004B09A0"/>
    <w:rsid w:val="004B1FA5"/>
    <w:rsid w:val="004B254E"/>
    <w:rsid w:val="004B2B6D"/>
    <w:rsid w:val="004B32A3"/>
    <w:rsid w:val="004B33B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48A"/>
    <w:rsid w:val="005116F9"/>
    <w:rsid w:val="00511885"/>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5BA"/>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33A"/>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184"/>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590F"/>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52D1"/>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CC4"/>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1B9"/>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3A75"/>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1A3"/>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0F15"/>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5C05"/>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8D7"/>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29"/>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2EF4"/>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58A"/>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E7DA3"/>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56F0"/>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2C8A"/>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294"/>
    <w:rsid w:val="009B4DF4"/>
    <w:rsid w:val="009B5261"/>
    <w:rsid w:val="009B55A4"/>
    <w:rsid w:val="009B564E"/>
    <w:rsid w:val="009B6261"/>
    <w:rsid w:val="009B7E87"/>
    <w:rsid w:val="009B7F3D"/>
    <w:rsid w:val="009C23E9"/>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5659"/>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697"/>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3487"/>
    <w:rsid w:val="00A53FD1"/>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41C"/>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711"/>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E713C"/>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17EE5"/>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3FCB"/>
    <w:rsid w:val="00B445BC"/>
    <w:rsid w:val="00B446EA"/>
    <w:rsid w:val="00B44EA9"/>
    <w:rsid w:val="00B45A52"/>
    <w:rsid w:val="00B46175"/>
    <w:rsid w:val="00B475E2"/>
    <w:rsid w:val="00B52E5B"/>
    <w:rsid w:val="00B5336F"/>
    <w:rsid w:val="00B536D4"/>
    <w:rsid w:val="00B53A00"/>
    <w:rsid w:val="00B54340"/>
    <w:rsid w:val="00B555C1"/>
    <w:rsid w:val="00B61138"/>
    <w:rsid w:val="00B6147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2FD3"/>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2C"/>
    <w:rsid w:val="00C015F1"/>
    <w:rsid w:val="00C01F33"/>
    <w:rsid w:val="00C02CC6"/>
    <w:rsid w:val="00C032F1"/>
    <w:rsid w:val="00C0404C"/>
    <w:rsid w:val="00C040F7"/>
    <w:rsid w:val="00C044AB"/>
    <w:rsid w:val="00C044DB"/>
    <w:rsid w:val="00C050C4"/>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2A3E"/>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00B3"/>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662C"/>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3B"/>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2D9A"/>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66C0"/>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6D84"/>
    <w:rsid w:val="00FC7429"/>
    <w:rsid w:val="00FD060E"/>
    <w:rsid w:val="00FD07F6"/>
    <w:rsid w:val="00FD0845"/>
    <w:rsid w:val="00FD1BE3"/>
    <w:rsid w:val="00FD1EC8"/>
    <w:rsid w:val="00FD37AF"/>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4"/>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8</TotalTime>
  <Pages>2</Pages>
  <Words>761</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5091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5</cp:revision>
  <cp:lastPrinted>2008-01-31T16:09:00Z</cp:lastPrinted>
  <dcterms:created xsi:type="dcterms:W3CDTF">2024-01-12T05:55:00Z</dcterms:created>
  <dcterms:modified xsi:type="dcterms:W3CDTF">2024-02-18T07:48:00Z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